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B5" w:rsidRPr="00C82ABE" w:rsidRDefault="00D517B5" w:rsidP="00D517B5">
      <w:pPr>
        <w:tabs>
          <w:tab w:val="left" w:pos="2520"/>
          <w:tab w:val="left" w:pos="2700"/>
          <w:tab w:val="left" w:pos="3120"/>
        </w:tabs>
        <w:jc w:val="center"/>
      </w:pPr>
      <w:r w:rsidRPr="00C82ABE">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517B5" w:rsidRPr="00C82ABE" w:rsidRDefault="00D517B5" w:rsidP="00D517B5">
      <w:pPr>
        <w:pStyle w:val="Heading2"/>
        <w:tabs>
          <w:tab w:val="left" w:pos="3120"/>
        </w:tabs>
        <w:jc w:val="center"/>
        <w:rPr>
          <w:b w:val="0"/>
          <w:bCs w:val="0"/>
          <w:i/>
          <w:iCs/>
          <w:sz w:val="22"/>
        </w:rPr>
      </w:pPr>
      <w:r w:rsidRPr="00C82ABE">
        <w:rPr>
          <w:b w:val="0"/>
          <w:bCs w:val="0"/>
          <w:sz w:val="22"/>
        </w:rPr>
        <w:t>Slovensko gospodarsko in raziskovalno združenje, Bruselj</w:t>
      </w:r>
    </w:p>
    <w:p w:rsidR="00D517B5" w:rsidRPr="00C82ABE" w:rsidRDefault="00D517B5" w:rsidP="00D517B5">
      <w:pPr>
        <w:pBdr>
          <w:bottom w:val="single" w:sz="6" w:space="1" w:color="auto"/>
        </w:pBdr>
        <w:tabs>
          <w:tab w:val="left" w:pos="3120"/>
        </w:tabs>
        <w:jc w:val="center"/>
        <w:rPr>
          <w:sz w:val="16"/>
          <w:szCs w:val="16"/>
        </w:rPr>
      </w:pPr>
    </w:p>
    <w:p w:rsidR="00D517B5" w:rsidRPr="00C72049" w:rsidRDefault="00F21620" w:rsidP="00D517B5">
      <w:pPr>
        <w:tabs>
          <w:tab w:val="left" w:pos="3120"/>
        </w:tabs>
        <w:jc w:val="center"/>
        <w:rPr>
          <w:rFonts w:ascii="Arial" w:hAnsi="Arial" w:cs="Arial"/>
          <w:b/>
        </w:rPr>
      </w:pPr>
      <w:r>
        <w:rPr>
          <w:rFonts w:ascii="Arial" w:hAnsi="Arial" w:cs="Arial"/>
          <w:b/>
        </w:rPr>
        <w:t>Občasna informacija članom 133</w:t>
      </w:r>
      <w:r w:rsidR="00D517B5" w:rsidRPr="00C72049">
        <w:rPr>
          <w:rFonts w:ascii="Arial" w:hAnsi="Arial" w:cs="Arial"/>
          <w:b/>
        </w:rPr>
        <w:t xml:space="preserve"> – 2018</w:t>
      </w:r>
    </w:p>
    <w:p w:rsidR="00D517B5" w:rsidRPr="00C72049" w:rsidRDefault="00D517B5" w:rsidP="00D517B5">
      <w:pPr>
        <w:pStyle w:val="NoSpacing"/>
        <w:spacing w:after="100"/>
        <w:jc w:val="center"/>
        <w:rPr>
          <w:rFonts w:ascii="Arial" w:hAnsi="Arial" w:cs="Arial"/>
          <w:b/>
        </w:rPr>
      </w:pPr>
      <w:r>
        <w:rPr>
          <w:rFonts w:ascii="Arial" w:hAnsi="Arial" w:cs="Arial"/>
          <w:b/>
        </w:rPr>
        <w:t>30</w:t>
      </w:r>
      <w:r w:rsidRPr="00C72049">
        <w:rPr>
          <w:rFonts w:ascii="Arial" w:hAnsi="Arial" w:cs="Arial"/>
          <w:b/>
        </w:rPr>
        <w:t>. julij 2018</w:t>
      </w:r>
    </w:p>
    <w:p w:rsidR="00D517B5" w:rsidRDefault="00D517B5" w:rsidP="00D517B5">
      <w:pPr>
        <w:jc w:val="center"/>
        <w:rPr>
          <w:rFonts w:ascii="Arial" w:hAnsi="Arial" w:cs="Arial"/>
          <w:b/>
          <w:i/>
        </w:rPr>
      </w:pPr>
      <w:r>
        <w:rPr>
          <w:rFonts w:ascii="Arial" w:hAnsi="Arial" w:cs="Arial"/>
          <w:b/>
          <w:color w:val="993300"/>
          <w:sz w:val="32"/>
          <w:szCs w:val="32"/>
        </w:rPr>
        <w:t>Doc. dr. Jaka Tušek s Fakultete za strojništvo v Ljubljani je prvi v Sloveniji, ki je bil že v prvem poskusu uspešen na razpisu Evropskega raziskovalnega sveta (ERC)</w:t>
      </w:r>
    </w:p>
    <w:p w:rsidR="00B459D4" w:rsidRPr="00C43BF4" w:rsidRDefault="00185211" w:rsidP="00C43BF4">
      <w:pPr>
        <w:rPr>
          <w:rFonts w:ascii="Arial" w:hAnsi="Arial" w:cs="Arial"/>
          <w:b/>
          <w:i/>
        </w:rPr>
      </w:pPr>
      <w:r w:rsidRPr="00C43BF4">
        <w:rPr>
          <w:rFonts w:ascii="Arial" w:hAnsi="Arial" w:cs="Arial"/>
          <w:b/>
          <w:i/>
        </w:rPr>
        <w:t xml:space="preserve">Fakulteta za strojništvo, ki je članica Univerze v Ljubljani, ta pa je članica SBRA, je s prebojnimi idejami že drugič prepričala Evropski raziskovalni svet (ERC). Njen raziskovalec doc. dr. Jaka Tušek je za projekt z akronimom SUPERCOOL - Superelastične porozne strukture za učinkovito elastokalorično hlajenje (Superelastic porous structures for efficient elastocaloric cooling) dobil nekaj manj kot 1,4 milijona evrov. Tako je znotraj programa Obzorje 2020 prvi in edini v Sloveniji pridobil financiranje programa ERC Starting Grant, s čimer bo vzpostavil svojo prvo samostojno raziskovalno skupino in </w:t>
      </w:r>
      <w:r w:rsidR="00C43BF4" w:rsidRPr="00C43BF4">
        <w:rPr>
          <w:rFonts w:ascii="Arial" w:hAnsi="Arial" w:cs="Arial"/>
          <w:b/>
          <w:i/>
        </w:rPr>
        <w:t xml:space="preserve">za naslednjih pet let zaposlil 5 do </w:t>
      </w:r>
      <w:r w:rsidRPr="00C43BF4">
        <w:rPr>
          <w:rFonts w:ascii="Arial" w:hAnsi="Arial" w:cs="Arial"/>
          <w:b/>
          <w:i/>
        </w:rPr>
        <w:t>6 raziskovalcev.</w:t>
      </w:r>
      <w:r w:rsidR="000A1269">
        <w:rPr>
          <w:rFonts w:ascii="Arial" w:hAnsi="Arial" w:cs="Arial"/>
          <w:b/>
          <w:i/>
        </w:rPr>
        <w:t xml:space="preserve"> </w:t>
      </w:r>
      <w:r w:rsidR="000A1269" w:rsidRPr="000A1269">
        <w:rPr>
          <w:rFonts w:ascii="Arial" w:hAnsi="Arial" w:cs="Arial"/>
          <w:b/>
          <w:i/>
        </w:rPr>
        <w:t>Doc. dr. Jaka Tušek je tudi prvi v Sloveniji, ki je bil že v prvem poskusu prijave uspešen pri projektu ERC.</w:t>
      </w:r>
      <w:r w:rsidR="003663E0">
        <w:rPr>
          <w:rFonts w:ascii="Arial" w:hAnsi="Arial" w:cs="Arial"/>
          <w:b/>
          <w:i/>
        </w:rPr>
        <w:t xml:space="preserve"> Člani lahko na SBRA dobijo informacije o možnostih za pridobitev sredstev ERC.</w:t>
      </w:r>
    </w:p>
    <w:p w:rsidR="00185211" w:rsidRPr="00C43BF4" w:rsidRDefault="00185211" w:rsidP="00C43BF4">
      <w:pPr>
        <w:rPr>
          <w:rFonts w:ascii="Arial" w:hAnsi="Arial" w:cs="Arial"/>
          <w:sz w:val="20"/>
          <w:szCs w:val="20"/>
        </w:rPr>
      </w:pPr>
      <w:r w:rsidRPr="00C43BF4">
        <w:rPr>
          <w:rFonts w:ascii="Arial" w:hAnsi="Arial" w:cs="Arial"/>
          <w:sz w:val="20"/>
          <w:szCs w:val="20"/>
        </w:rPr>
        <w:t xml:space="preserve">Končni cilj projekta </w:t>
      </w:r>
      <w:r w:rsidR="000A1269">
        <w:rPr>
          <w:rFonts w:ascii="Arial" w:hAnsi="Arial" w:cs="Arial"/>
          <w:sz w:val="20"/>
          <w:szCs w:val="20"/>
        </w:rPr>
        <w:t xml:space="preserve">SUPERCOOL </w:t>
      </w:r>
      <w:r w:rsidRPr="00C43BF4">
        <w:rPr>
          <w:rFonts w:ascii="Arial" w:hAnsi="Arial" w:cs="Arial"/>
          <w:sz w:val="20"/>
          <w:szCs w:val="20"/>
        </w:rPr>
        <w:t>je razviti elastokalorično hladilno napravo, ki bi lahko predstavljala prvi večji preboj na področju hlajenja v zadnjih sto letih z večjo učinkovitostjo ter manjšim onesnaženjem okolja. Ob uspešnem razvoju bo predlagani koncept hlajenja lahko široko uporaben na različnih področjih hladilne tehnike, vse od miniaturnega hlajenja do velikih hladilnih sistemov in toplotnih črpalk.</w:t>
      </w:r>
    </w:p>
    <w:p w:rsidR="000762BD" w:rsidRPr="00C43BF4" w:rsidRDefault="000762BD" w:rsidP="00C43BF4">
      <w:pPr>
        <w:rPr>
          <w:rFonts w:ascii="Arial" w:hAnsi="Arial" w:cs="Arial"/>
          <w:sz w:val="20"/>
          <w:szCs w:val="20"/>
        </w:rPr>
      </w:pPr>
      <w:r w:rsidRPr="00C43BF4">
        <w:rPr>
          <w:rFonts w:ascii="Arial" w:hAnsi="Arial" w:cs="Arial"/>
          <w:sz w:val="20"/>
          <w:szCs w:val="20"/>
        </w:rPr>
        <w:t>Univerza v Ljubljani je do sedaj pridobila štiri projekte ERC v višini več kot 7,5 milijona evrov, od tega sta kar dva na Fakulteti za strojništvo. Fakulteta za strojništvo je tako postala edina inštitucija v Sloveniji z dvema tekočima projektoma</w:t>
      </w:r>
      <w:r w:rsidR="00C43BF4">
        <w:rPr>
          <w:rFonts w:ascii="Arial" w:hAnsi="Arial" w:cs="Arial"/>
          <w:sz w:val="20"/>
          <w:szCs w:val="20"/>
        </w:rPr>
        <w:t xml:space="preserve"> ERC</w:t>
      </w:r>
      <w:r w:rsidRPr="00C43BF4">
        <w:rPr>
          <w:rFonts w:ascii="Arial" w:hAnsi="Arial" w:cs="Arial"/>
          <w:sz w:val="20"/>
          <w:szCs w:val="20"/>
        </w:rPr>
        <w:t xml:space="preserve"> v programu Obzorje 2020. </w:t>
      </w:r>
    </w:p>
    <w:p w:rsidR="00185211" w:rsidRPr="00C43BF4" w:rsidRDefault="00185211" w:rsidP="00C43BF4">
      <w:pPr>
        <w:rPr>
          <w:rFonts w:ascii="Arial" w:hAnsi="Arial" w:cs="Arial"/>
          <w:sz w:val="20"/>
          <w:szCs w:val="20"/>
        </w:rPr>
      </w:pPr>
      <w:r w:rsidRPr="00C43BF4">
        <w:rPr>
          <w:rFonts w:ascii="Arial" w:hAnsi="Arial" w:cs="Arial"/>
          <w:sz w:val="20"/>
          <w:szCs w:val="20"/>
        </w:rPr>
        <w:t xml:space="preserve">Novembra lani je sredstva ERC v višini približno 2 milijona evrov dobil raziskovalec Fakultete za strojništvo prof. dr. Matevž Dular za projekt z akronimom CABUM – Raziskave mehanizmov ob interakcijah kavitacijskih mehurčkov s kontaminanti (An Investigation of the Mechanisms at the Interaction Between Cavitation Bubbles and Cotaminants). Ta projekt bo vodil v boljše poznavanje fizikalnega ozadja pojava kavitacije, ki bi ga lahko v prihodnosti uporabljali za okolju prijazno čiščenje pitne in odpadne vode. </w:t>
      </w:r>
    </w:p>
    <w:p w:rsidR="00185211" w:rsidRPr="00C43BF4" w:rsidRDefault="000762BD" w:rsidP="00C43BF4">
      <w:pPr>
        <w:rPr>
          <w:rFonts w:ascii="Arial" w:hAnsi="Arial" w:cs="Arial"/>
          <w:sz w:val="20"/>
          <w:szCs w:val="20"/>
        </w:rPr>
      </w:pPr>
      <w:r w:rsidRPr="00C43BF4">
        <w:rPr>
          <w:rFonts w:ascii="Arial" w:hAnsi="Arial" w:cs="Arial"/>
          <w:sz w:val="20"/>
          <w:szCs w:val="20"/>
        </w:rPr>
        <w:t xml:space="preserve">Aprila letos je sredstva ERC </w:t>
      </w:r>
      <w:r w:rsidR="00D517B5">
        <w:rPr>
          <w:rFonts w:ascii="Arial" w:hAnsi="Arial" w:cs="Arial"/>
          <w:sz w:val="20"/>
          <w:szCs w:val="20"/>
        </w:rPr>
        <w:t>za uveljavljene raziskovalce</w:t>
      </w:r>
      <w:r w:rsidRPr="00C43BF4">
        <w:rPr>
          <w:rFonts w:ascii="Arial" w:hAnsi="Arial" w:cs="Arial"/>
          <w:sz w:val="20"/>
          <w:szCs w:val="20"/>
        </w:rPr>
        <w:t xml:space="preserve"> (ERC Advanced Grant 2017) prejel uveljavljeni znanstvenik prof. dr. Roman Jerala s Kemijskega inštituta, ki je član SBRA. Prijava prof. dr. Roman Jerala, vodje Odseka za sintezno biologijo in imunologijo na Kemijskem inštitutu, je bila izbrana v izjemno močni konkurenci. Njegov petletni projekt ima naslov »MaCChines - Molekulski stroji na osnovi proteinskega origamija iz obvitih vijačnic«, zanj je dobil 2,5 milijona evrov. To je prvi </w:t>
      </w:r>
      <w:r w:rsidRPr="00C43BF4">
        <w:rPr>
          <w:rFonts w:ascii="Arial" w:hAnsi="Arial" w:cs="Arial"/>
          <w:sz w:val="20"/>
          <w:szCs w:val="20"/>
        </w:rPr>
        <w:lastRenderedPageBreak/>
        <w:t>slovenski projekt ERC na področju ved o življenju in kemiji. S tem projektom se Kemijski inštitut utrjuje na svetovnem nivoju kot vodilna inštitucija na področju raziskav ved o življenju in kemije.</w:t>
      </w:r>
    </w:p>
    <w:p w:rsidR="000762BD" w:rsidRPr="00C43BF4" w:rsidRDefault="000762BD" w:rsidP="00C43BF4">
      <w:pPr>
        <w:rPr>
          <w:rFonts w:ascii="Arial" w:hAnsi="Arial" w:cs="Arial"/>
          <w:sz w:val="20"/>
          <w:szCs w:val="20"/>
        </w:rPr>
      </w:pPr>
      <w:r w:rsidRPr="00C43BF4">
        <w:rPr>
          <w:rFonts w:ascii="Arial" w:hAnsi="Arial" w:cs="Arial"/>
          <w:sz w:val="20"/>
          <w:szCs w:val="20"/>
        </w:rPr>
        <w:t>Cilj projekta je razviti princip priprave umetnih proteinov na osnovi modula</w:t>
      </w:r>
      <w:r w:rsidR="00D517B5">
        <w:rPr>
          <w:rFonts w:ascii="Arial" w:hAnsi="Arial" w:cs="Arial"/>
          <w:sz w:val="20"/>
          <w:szCs w:val="20"/>
        </w:rPr>
        <w:t>rnih obvitih vijačnic (CCPO) oziroma</w:t>
      </w:r>
      <w:r w:rsidRPr="00C43BF4">
        <w:rPr>
          <w:rFonts w:ascii="Arial" w:hAnsi="Arial" w:cs="Arial"/>
          <w:sz w:val="20"/>
          <w:szCs w:val="20"/>
        </w:rPr>
        <w:t xml:space="preserve"> ugotoviti</w:t>
      </w:r>
      <w:r w:rsidR="00D517B5">
        <w:rPr>
          <w:rFonts w:ascii="Arial" w:hAnsi="Arial" w:cs="Arial"/>
          <w:sz w:val="20"/>
          <w:szCs w:val="20"/>
        </w:rPr>
        <w:t>,</w:t>
      </w:r>
      <w:r w:rsidRPr="00C43BF4">
        <w:rPr>
          <w:rFonts w:ascii="Arial" w:hAnsi="Arial" w:cs="Arial"/>
          <w:sz w:val="20"/>
          <w:szCs w:val="20"/>
        </w:rPr>
        <w:t xml:space="preserve"> kakšni so potenciali tega pristopa in kakšne tridimenzionalne strukture lahko naredimo na ta način. Gre za popolnoma nov tip načrtovanja proteinov, ki je modularen in se razlikuje od tistega na osnovi naravnih proteinov. Kot prvi na svetu so ga razvili v skupini prof. Jerale. Kljub temu da gre za umetne proteine lahko takšne proteinske kletke pridobivamo v celicah brez škodljivih učinkov, kar jim daje velik potencial za medicinsko in tehnološko uporabo, za dostavo zdravil, za senzorje in nove materiale.</w:t>
      </w:r>
    </w:p>
    <w:p w:rsidR="00E8687D" w:rsidRPr="00C43BF4" w:rsidRDefault="000762BD" w:rsidP="00C43BF4">
      <w:pPr>
        <w:rPr>
          <w:rFonts w:ascii="Arial" w:hAnsi="Arial" w:cs="Arial"/>
          <w:sz w:val="20"/>
          <w:szCs w:val="20"/>
        </w:rPr>
      </w:pPr>
      <w:r w:rsidRPr="00C43BF4">
        <w:rPr>
          <w:rFonts w:ascii="Arial" w:hAnsi="Arial" w:cs="Arial"/>
          <w:sz w:val="20"/>
          <w:szCs w:val="20"/>
        </w:rPr>
        <w:t>Dr. Nedjeljka Žagar s Fakultete za matematiko in fiziko</w:t>
      </w:r>
      <w:r w:rsidR="00D517B5">
        <w:rPr>
          <w:rFonts w:ascii="Arial" w:hAnsi="Arial" w:cs="Arial"/>
          <w:sz w:val="20"/>
          <w:szCs w:val="20"/>
        </w:rPr>
        <w:t xml:space="preserve"> v Ljubljani</w:t>
      </w:r>
      <w:r w:rsidRPr="00C43BF4">
        <w:rPr>
          <w:rFonts w:ascii="Arial" w:hAnsi="Arial" w:cs="Arial"/>
          <w:sz w:val="20"/>
          <w:szCs w:val="20"/>
        </w:rPr>
        <w:t xml:space="preserve"> je po navedbah ERC prva raziskovalka iz Slovenije, ki je prejela sredstva ERC. Leta 2011 je prejela nekaj manj kot 500 tisoč evrov za </w:t>
      </w:r>
      <w:r w:rsidR="00B54706" w:rsidRPr="00C43BF4">
        <w:rPr>
          <w:rFonts w:ascii="Arial" w:hAnsi="Arial" w:cs="Arial"/>
          <w:sz w:val="20"/>
          <w:szCs w:val="20"/>
        </w:rPr>
        <w:t xml:space="preserve">projekt Analiza atmosferskega ravnovesja, napovedljivosti in klime s pomočjo normalnih načinov. </w:t>
      </w:r>
      <w:r w:rsidR="00E8687D" w:rsidRPr="00C43BF4">
        <w:rPr>
          <w:rFonts w:ascii="Arial" w:hAnsi="Arial" w:cs="Arial"/>
          <w:sz w:val="20"/>
          <w:szCs w:val="20"/>
        </w:rPr>
        <w:t>V letih 2012, 2015 in 2016 so sredstva ERC za uveljavljene raziskovalce dobili prof. dr. Dragan Mihailović z Instituta Jožef Stefan, ki je član SBRA, prof. dr. Tomaž Prosen s Fakultete za matematiko in fiziko v Ljubljani ter prof. dr. Marta Verginella s Filozofske fakultete v Ljubljani.</w:t>
      </w:r>
    </w:p>
    <w:p w:rsidR="000762BD" w:rsidRPr="00C43BF4" w:rsidRDefault="00E8687D" w:rsidP="00C43BF4">
      <w:pPr>
        <w:rPr>
          <w:rFonts w:ascii="Arial" w:hAnsi="Arial" w:cs="Arial"/>
          <w:sz w:val="20"/>
          <w:szCs w:val="20"/>
        </w:rPr>
      </w:pPr>
      <w:r w:rsidRPr="00C43BF4">
        <w:rPr>
          <w:rFonts w:ascii="Arial" w:hAnsi="Arial" w:cs="Arial"/>
          <w:sz w:val="20"/>
          <w:szCs w:val="20"/>
        </w:rPr>
        <w:t xml:space="preserve">Prof. dr. Dragan Mihailović je leta 2016 prejel tudi sredstva na razpisu ERC Proof of concept namenjen raziskovalcem, ki so projekt ERC že prejeli in želijo raziskati poslovni in družbeni potencial rezultatov projekta. </w:t>
      </w:r>
    </w:p>
    <w:p w:rsidR="00B54706" w:rsidRPr="00C43BF4" w:rsidRDefault="00B54706" w:rsidP="00C43BF4">
      <w:pPr>
        <w:rPr>
          <w:rFonts w:ascii="Arial" w:hAnsi="Arial" w:cs="Arial"/>
          <w:sz w:val="20"/>
          <w:szCs w:val="20"/>
        </w:rPr>
      </w:pPr>
      <w:r w:rsidRPr="00C43BF4">
        <w:rPr>
          <w:rFonts w:ascii="Arial" w:hAnsi="Arial" w:cs="Arial"/>
          <w:sz w:val="20"/>
          <w:szCs w:val="20"/>
        </w:rPr>
        <w:t>Projekt doc. dr. Jake Tuška s fakultete za strojništvo SUPERCOOL je po podatkih Agencije za raziskovalno dejavnost sedmi projekt ERC, ki se izvaja na raziskovalnih organizacijah v Sloveniji in drugi projekt v shemi za mlajše raziskovalce.</w:t>
      </w:r>
    </w:p>
    <w:p w:rsidR="00B54706" w:rsidRPr="00D517B5" w:rsidRDefault="00B54706" w:rsidP="00C43BF4">
      <w:pPr>
        <w:rPr>
          <w:rFonts w:ascii="Arial" w:hAnsi="Arial" w:cs="Arial"/>
          <w:b/>
          <w:sz w:val="20"/>
          <w:szCs w:val="20"/>
        </w:rPr>
      </w:pPr>
      <w:r w:rsidRPr="00D517B5">
        <w:rPr>
          <w:rFonts w:ascii="Arial" w:hAnsi="Arial" w:cs="Arial"/>
          <w:b/>
          <w:sz w:val="20"/>
          <w:szCs w:val="20"/>
        </w:rPr>
        <w:t>Koristne informacije:</w:t>
      </w:r>
    </w:p>
    <w:p w:rsidR="00B54706" w:rsidRPr="00D517B5" w:rsidRDefault="00B54706" w:rsidP="00D517B5">
      <w:pPr>
        <w:pStyle w:val="ListParagraph"/>
        <w:numPr>
          <w:ilvl w:val="0"/>
          <w:numId w:val="1"/>
        </w:numPr>
        <w:rPr>
          <w:rFonts w:ascii="Arial" w:hAnsi="Arial" w:cs="Arial"/>
          <w:sz w:val="20"/>
          <w:szCs w:val="20"/>
        </w:rPr>
      </w:pPr>
      <w:r w:rsidRPr="00D517B5">
        <w:rPr>
          <w:rFonts w:ascii="Arial" w:hAnsi="Arial" w:cs="Arial"/>
          <w:sz w:val="20"/>
          <w:szCs w:val="20"/>
        </w:rPr>
        <w:t>Seznam prejemnikov sredstev ERC, na katerem je tudi doc. dr. Jaka Tušek:</w:t>
      </w:r>
    </w:p>
    <w:p w:rsidR="00B54706" w:rsidRPr="00D517B5" w:rsidRDefault="005A3104" w:rsidP="00D517B5">
      <w:pPr>
        <w:pStyle w:val="ListParagraph"/>
        <w:numPr>
          <w:ilvl w:val="0"/>
          <w:numId w:val="1"/>
        </w:numPr>
        <w:rPr>
          <w:rFonts w:ascii="Arial" w:hAnsi="Arial" w:cs="Arial"/>
          <w:sz w:val="20"/>
          <w:szCs w:val="20"/>
        </w:rPr>
      </w:pPr>
      <w:hyperlink r:id="rId6" w:history="1">
        <w:r w:rsidR="00B54706" w:rsidRPr="00D517B5">
          <w:rPr>
            <w:rStyle w:val="Hyperlink"/>
            <w:rFonts w:ascii="Arial" w:hAnsi="Arial" w:cs="Arial"/>
            <w:sz w:val="20"/>
            <w:szCs w:val="20"/>
          </w:rPr>
          <w:t>https://erc.europa.eu/sites/default/files/document/file/erc_2018_stg_results_all_domains.pdf</w:t>
        </w:r>
      </w:hyperlink>
    </w:p>
    <w:p w:rsidR="00B54706" w:rsidRPr="00D517B5" w:rsidRDefault="00B54706" w:rsidP="00D517B5">
      <w:pPr>
        <w:pStyle w:val="ListParagraph"/>
        <w:numPr>
          <w:ilvl w:val="0"/>
          <w:numId w:val="1"/>
        </w:numPr>
        <w:rPr>
          <w:rFonts w:ascii="Arial" w:hAnsi="Arial" w:cs="Arial"/>
          <w:sz w:val="20"/>
          <w:szCs w:val="20"/>
        </w:rPr>
      </w:pPr>
      <w:r w:rsidRPr="00D517B5">
        <w:rPr>
          <w:rFonts w:ascii="Arial" w:hAnsi="Arial" w:cs="Arial"/>
          <w:sz w:val="20"/>
          <w:szCs w:val="20"/>
        </w:rPr>
        <w:t>Sporočilo Fakultete za strojništvo o dodelitvi sredstev doc. dr. Jaki Tušku:</w:t>
      </w:r>
    </w:p>
    <w:p w:rsidR="00B54706" w:rsidRPr="00D517B5" w:rsidRDefault="005A3104" w:rsidP="00D517B5">
      <w:pPr>
        <w:pStyle w:val="ListParagraph"/>
        <w:numPr>
          <w:ilvl w:val="0"/>
          <w:numId w:val="1"/>
        </w:numPr>
        <w:rPr>
          <w:rFonts w:ascii="Arial" w:hAnsi="Arial" w:cs="Arial"/>
          <w:sz w:val="20"/>
          <w:szCs w:val="20"/>
        </w:rPr>
      </w:pPr>
      <w:hyperlink r:id="rId7" w:history="1">
        <w:r w:rsidR="00B54706" w:rsidRPr="00D517B5">
          <w:rPr>
            <w:rStyle w:val="Hyperlink"/>
            <w:rFonts w:ascii="Arial" w:hAnsi="Arial" w:cs="Arial"/>
            <w:sz w:val="20"/>
            <w:szCs w:val="20"/>
          </w:rPr>
          <w:t>https://www.fs.uni-lj.si/arhiv_sporocil/2018072614100829/Fakulteta%20za%20strojni%C5%A1tvo%20UL,%20kot%20edina%20in%C5%A1titucija%20v%20Sloveniji,%20pridobila%20%C5%BEe%20drugi%20ERC%20projekt./</w:t>
        </w:r>
      </w:hyperlink>
      <w:r w:rsidR="00B54706" w:rsidRPr="00D517B5">
        <w:rPr>
          <w:rFonts w:ascii="Arial" w:hAnsi="Arial" w:cs="Arial"/>
          <w:sz w:val="20"/>
          <w:szCs w:val="20"/>
        </w:rPr>
        <w:t xml:space="preserve"> </w:t>
      </w:r>
    </w:p>
    <w:p w:rsidR="00B54706" w:rsidRPr="00D517B5" w:rsidRDefault="00E8687D" w:rsidP="00D517B5">
      <w:pPr>
        <w:pStyle w:val="ListParagraph"/>
        <w:numPr>
          <w:ilvl w:val="0"/>
          <w:numId w:val="1"/>
        </w:numPr>
        <w:rPr>
          <w:rFonts w:ascii="Arial" w:hAnsi="Arial" w:cs="Arial"/>
          <w:sz w:val="20"/>
          <w:szCs w:val="20"/>
        </w:rPr>
      </w:pPr>
      <w:r w:rsidRPr="00D517B5">
        <w:rPr>
          <w:rFonts w:ascii="Arial" w:hAnsi="Arial" w:cs="Arial"/>
          <w:sz w:val="20"/>
          <w:szCs w:val="20"/>
        </w:rPr>
        <w:t>Spletna stran ERC:</w:t>
      </w:r>
    </w:p>
    <w:p w:rsidR="00E8687D" w:rsidRPr="00D517B5" w:rsidRDefault="005A3104" w:rsidP="00D517B5">
      <w:pPr>
        <w:pStyle w:val="ListParagraph"/>
        <w:numPr>
          <w:ilvl w:val="0"/>
          <w:numId w:val="1"/>
        </w:numPr>
        <w:rPr>
          <w:rFonts w:ascii="Arial" w:hAnsi="Arial" w:cs="Arial"/>
          <w:sz w:val="20"/>
          <w:szCs w:val="20"/>
        </w:rPr>
      </w:pPr>
      <w:hyperlink r:id="rId8" w:history="1">
        <w:r w:rsidR="00E8687D" w:rsidRPr="00D517B5">
          <w:rPr>
            <w:rStyle w:val="Hyperlink"/>
            <w:rFonts w:ascii="Arial" w:hAnsi="Arial" w:cs="Arial"/>
            <w:sz w:val="20"/>
            <w:szCs w:val="20"/>
          </w:rPr>
          <w:t>https://erc.europa.eu/</w:t>
        </w:r>
      </w:hyperlink>
    </w:p>
    <w:p w:rsidR="00D517B5" w:rsidRDefault="00D517B5" w:rsidP="00D517B5">
      <w:pPr>
        <w:pStyle w:val="ListParagraph"/>
        <w:rPr>
          <w:rFonts w:ascii="Arial" w:hAnsi="Arial" w:cs="Arial"/>
          <w:sz w:val="20"/>
          <w:szCs w:val="20"/>
        </w:rPr>
      </w:pPr>
    </w:p>
    <w:p w:rsidR="00E8687D" w:rsidRPr="00D517B5" w:rsidRDefault="00E8687D" w:rsidP="00D517B5">
      <w:pPr>
        <w:rPr>
          <w:rFonts w:ascii="Arial" w:hAnsi="Arial" w:cs="Arial"/>
          <w:sz w:val="20"/>
          <w:szCs w:val="20"/>
        </w:rPr>
      </w:pPr>
      <w:r w:rsidRPr="00D517B5">
        <w:rPr>
          <w:rFonts w:ascii="Arial" w:hAnsi="Arial" w:cs="Arial"/>
          <w:sz w:val="20"/>
          <w:szCs w:val="20"/>
        </w:rPr>
        <w:t>Pripravila:</w:t>
      </w:r>
    </w:p>
    <w:p w:rsidR="00E8687D" w:rsidRPr="00D517B5" w:rsidRDefault="00E8687D" w:rsidP="00D517B5">
      <w:pPr>
        <w:rPr>
          <w:rFonts w:ascii="Arial" w:hAnsi="Arial" w:cs="Arial"/>
          <w:sz w:val="20"/>
          <w:szCs w:val="20"/>
        </w:rPr>
      </w:pPr>
      <w:r w:rsidRPr="00D517B5">
        <w:rPr>
          <w:rFonts w:ascii="Arial" w:hAnsi="Arial" w:cs="Arial"/>
          <w:sz w:val="20"/>
          <w:szCs w:val="20"/>
        </w:rPr>
        <w:t>Darja Kocbek</w:t>
      </w:r>
    </w:p>
    <w:sectPr w:rsidR="00E8687D" w:rsidRPr="00D517B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82A51"/>
    <w:multiLevelType w:val="hybridMultilevel"/>
    <w:tmpl w:val="64E645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5211"/>
    <w:rsid w:val="000762BD"/>
    <w:rsid w:val="000A1269"/>
    <w:rsid w:val="00185211"/>
    <w:rsid w:val="003663E0"/>
    <w:rsid w:val="005A3104"/>
    <w:rsid w:val="00635CF6"/>
    <w:rsid w:val="009D157F"/>
    <w:rsid w:val="00B459D4"/>
    <w:rsid w:val="00B54706"/>
    <w:rsid w:val="00C43BF4"/>
    <w:rsid w:val="00D517B5"/>
    <w:rsid w:val="00E8687D"/>
    <w:rsid w:val="00F2162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D517B5"/>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5211"/>
    <w:rPr>
      <w:b/>
      <w:bCs/>
    </w:rPr>
  </w:style>
  <w:style w:type="character" w:styleId="Emphasis">
    <w:name w:val="Emphasis"/>
    <w:basedOn w:val="DefaultParagraphFont"/>
    <w:uiPriority w:val="20"/>
    <w:qFormat/>
    <w:rsid w:val="00185211"/>
    <w:rPr>
      <w:i/>
      <w:iCs/>
    </w:rPr>
  </w:style>
  <w:style w:type="character" w:customStyle="1" w:styleId="content">
    <w:name w:val="content"/>
    <w:basedOn w:val="DefaultParagraphFont"/>
    <w:rsid w:val="000762BD"/>
  </w:style>
  <w:style w:type="character" w:styleId="Hyperlink">
    <w:name w:val="Hyperlink"/>
    <w:basedOn w:val="DefaultParagraphFont"/>
    <w:uiPriority w:val="99"/>
    <w:unhideWhenUsed/>
    <w:rsid w:val="00B54706"/>
    <w:rPr>
      <w:color w:val="0000FF" w:themeColor="hyperlink"/>
      <w:u w:val="single"/>
    </w:rPr>
  </w:style>
  <w:style w:type="paragraph" w:styleId="NormalWeb">
    <w:name w:val="Normal (Web)"/>
    <w:basedOn w:val="Normal"/>
    <w:uiPriority w:val="99"/>
    <w:unhideWhenUsed/>
    <w:rsid w:val="00E8687D"/>
    <w:pPr>
      <w:spacing w:before="100" w:beforeAutospacing="1"/>
      <w:jc w:val="left"/>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D517B5"/>
    <w:pPr>
      <w:ind w:left="720"/>
      <w:contextualSpacing/>
    </w:pPr>
  </w:style>
  <w:style w:type="character" w:customStyle="1" w:styleId="Heading2Char">
    <w:name w:val="Heading 2 Char"/>
    <w:basedOn w:val="DefaultParagraphFont"/>
    <w:link w:val="Heading2"/>
    <w:uiPriority w:val="9"/>
    <w:rsid w:val="00D517B5"/>
    <w:rPr>
      <w:rFonts w:ascii="Times New Roman" w:eastAsia="Times New Roman" w:hAnsi="Times New Roman" w:cs="Times New Roman"/>
      <w:b/>
      <w:bCs/>
      <w:sz w:val="36"/>
      <w:szCs w:val="36"/>
      <w:lang w:eastAsia="sl-SI"/>
    </w:rPr>
  </w:style>
  <w:style w:type="paragraph" w:styleId="NoSpacing">
    <w:name w:val="No Spacing"/>
    <w:uiPriority w:val="1"/>
    <w:qFormat/>
    <w:rsid w:val="00D517B5"/>
    <w:pPr>
      <w:spacing w:after="0"/>
    </w:pPr>
  </w:style>
  <w:style w:type="paragraph" w:styleId="BalloonText">
    <w:name w:val="Balloon Text"/>
    <w:basedOn w:val="Normal"/>
    <w:link w:val="BalloonTextChar"/>
    <w:uiPriority w:val="99"/>
    <w:semiHidden/>
    <w:unhideWhenUsed/>
    <w:rsid w:val="00D517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7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725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c.europa.eu/" TargetMode="External"/><Relationship Id="rId3" Type="http://schemas.openxmlformats.org/officeDocument/2006/relationships/settings" Target="settings.xml"/><Relationship Id="rId7" Type="http://schemas.openxmlformats.org/officeDocument/2006/relationships/hyperlink" Target="https://www.fs.uni-lj.si/arhiv_sporocil/2018072614100829/Fakulteta%20za%20strojni%C5%A1tvo%20UL,%20kot%20edina%20in%C5%A1titucija%20v%20Sloveniji,%20pridobila%20%C5%BEe%20drugi%20ERC%20proj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c.europa.eu/sites/default/files/document/file/erc_2018_stg_results_all_domains.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3</cp:revision>
  <dcterms:created xsi:type="dcterms:W3CDTF">2018-07-30T10:44:00Z</dcterms:created>
  <dcterms:modified xsi:type="dcterms:W3CDTF">2018-07-30T10:44:00Z</dcterms:modified>
</cp:coreProperties>
</file>