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93C" w:rsidRPr="008B0C84" w:rsidRDefault="006A393C" w:rsidP="006A393C">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A393C" w:rsidRPr="008B0C84" w:rsidRDefault="006A393C" w:rsidP="006A393C">
      <w:pPr>
        <w:pStyle w:val="Naslov2"/>
        <w:tabs>
          <w:tab w:val="left" w:pos="3120"/>
        </w:tabs>
        <w:spacing w:before="0"/>
        <w:jc w:val="center"/>
        <w:rPr>
          <w:sz w:val="22"/>
        </w:rPr>
      </w:pPr>
    </w:p>
    <w:p w:rsidR="006A393C" w:rsidRPr="008B0C84" w:rsidRDefault="006A393C" w:rsidP="006A393C">
      <w:pPr>
        <w:pStyle w:val="Naslov2"/>
        <w:tabs>
          <w:tab w:val="left" w:pos="3120"/>
        </w:tabs>
        <w:spacing w:before="0"/>
        <w:jc w:val="center"/>
        <w:rPr>
          <w:b w:val="0"/>
          <w:bCs w:val="0"/>
          <w:i/>
          <w:iCs/>
          <w:sz w:val="22"/>
        </w:rPr>
      </w:pPr>
      <w:r w:rsidRPr="008B0C84">
        <w:rPr>
          <w:sz w:val="22"/>
        </w:rPr>
        <w:t>Slovensko gospodarsko in raziskovalno združenje, Bruselj</w:t>
      </w:r>
    </w:p>
    <w:p w:rsidR="006A393C" w:rsidRPr="000003C1" w:rsidRDefault="006A393C" w:rsidP="006A393C">
      <w:pPr>
        <w:pBdr>
          <w:bottom w:val="single" w:sz="6" w:space="1" w:color="auto"/>
        </w:pBdr>
        <w:tabs>
          <w:tab w:val="left" w:pos="3120"/>
        </w:tabs>
        <w:spacing w:after="0"/>
        <w:jc w:val="center"/>
        <w:rPr>
          <w:sz w:val="16"/>
          <w:szCs w:val="16"/>
        </w:rPr>
      </w:pPr>
    </w:p>
    <w:p w:rsidR="006A393C" w:rsidRPr="000003C1" w:rsidRDefault="006A393C" w:rsidP="006A393C">
      <w:pPr>
        <w:tabs>
          <w:tab w:val="left" w:pos="3120"/>
        </w:tabs>
        <w:spacing w:after="0"/>
        <w:rPr>
          <w:b/>
        </w:rPr>
      </w:pPr>
      <w:r w:rsidRPr="000003C1">
        <w:rPr>
          <w:b/>
        </w:rPr>
        <w:tab/>
      </w:r>
    </w:p>
    <w:p w:rsidR="006A393C" w:rsidRPr="000003C1" w:rsidRDefault="006A393C" w:rsidP="006A393C">
      <w:pPr>
        <w:tabs>
          <w:tab w:val="left" w:pos="3120"/>
        </w:tabs>
        <w:spacing w:after="0"/>
        <w:jc w:val="center"/>
        <w:rPr>
          <w:b/>
        </w:rPr>
      </w:pPr>
      <w:r>
        <w:rPr>
          <w:b/>
        </w:rPr>
        <w:t xml:space="preserve">Občasna informacija članom 132 </w:t>
      </w:r>
      <w:r w:rsidRPr="000003C1">
        <w:rPr>
          <w:b/>
        </w:rPr>
        <w:t>– 2019</w:t>
      </w:r>
    </w:p>
    <w:p w:rsidR="006A393C" w:rsidRPr="000003C1" w:rsidRDefault="006A393C" w:rsidP="006A393C">
      <w:pPr>
        <w:tabs>
          <w:tab w:val="left" w:pos="3120"/>
        </w:tabs>
        <w:spacing w:after="0"/>
        <w:jc w:val="center"/>
        <w:rPr>
          <w:b/>
        </w:rPr>
      </w:pPr>
    </w:p>
    <w:p w:rsidR="006A393C" w:rsidRPr="000003C1" w:rsidRDefault="006A393C" w:rsidP="006A393C">
      <w:pPr>
        <w:tabs>
          <w:tab w:val="left" w:pos="3120"/>
        </w:tabs>
        <w:spacing w:after="0"/>
        <w:jc w:val="center"/>
        <w:rPr>
          <w:b/>
        </w:rPr>
      </w:pPr>
      <w:r>
        <w:rPr>
          <w:b/>
        </w:rPr>
        <w:t>16. september</w:t>
      </w:r>
      <w:r w:rsidRPr="000003C1">
        <w:rPr>
          <w:b/>
        </w:rPr>
        <w:t xml:space="preserve"> 2019</w:t>
      </w:r>
    </w:p>
    <w:p w:rsidR="006A393C" w:rsidRPr="000003C1" w:rsidRDefault="006A393C" w:rsidP="006A393C">
      <w:pPr>
        <w:tabs>
          <w:tab w:val="left" w:pos="3120"/>
        </w:tabs>
        <w:spacing w:after="0"/>
        <w:jc w:val="center"/>
        <w:rPr>
          <w:b/>
        </w:rPr>
      </w:pPr>
    </w:p>
    <w:p w:rsidR="006A393C" w:rsidRDefault="006A393C" w:rsidP="006A393C">
      <w:pPr>
        <w:jc w:val="center"/>
        <w:rPr>
          <w:rFonts w:ascii="Arial" w:hAnsi="Arial" w:cs="Arial"/>
          <w:b/>
          <w:i/>
        </w:rPr>
      </w:pPr>
      <w:r>
        <w:rPr>
          <w:b/>
          <w:color w:val="993300"/>
          <w:sz w:val="32"/>
          <w:szCs w:val="32"/>
        </w:rPr>
        <w:t>Partnerji v evropskem projektu INNOCHALLENGE so izdelali vodnik za podpore podjetjem za odprte inovacije</w:t>
      </w:r>
    </w:p>
    <w:p w:rsidR="00DA64BC" w:rsidRPr="006A393C" w:rsidRDefault="002D0E6A" w:rsidP="006A393C">
      <w:pPr>
        <w:jc w:val="both"/>
        <w:rPr>
          <w:rFonts w:ascii="Arial" w:hAnsi="Arial" w:cs="Arial"/>
          <w:b/>
          <w:i/>
        </w:rPr>
      </w:pPr>
      <w:r w:rsidRPr="006A393C">
        <w:rPr>
          <w:rFonts w:ascii="Arial" w:hAnsi="Arial" w:cs="Arial"/>
          <w:b/>
          <w:i/>
        </w:rPr>
        <w:t xml:space="preserve">Mala in srednja podjetja nimajo veliko težav, ko skušajo </w:t>
      </w:r>
      <w:r w:rsidR="006A393C" w:rsidRPr="006A393C">
        <w:rPr>
          <w:rFonts w:ascii="Arial" w:hAnsi="Arial" w:cs="Arial"/>
          <w:b/>
          <w:i/>
        </w:rPr>
        <w:t xml:space="preserve">dobiti podporo </w:t>
      </w:r>
      <w:r w:rsidRPr="006A393C">
        <w:rPr>
          <w:rFonts w:ascii="Arial" w:hAnsi="Arial" w:cs="Arial"/>
          <w:b/>
          <w:i/>
        </w:rPr>
        <w:t>za odprte inovacije. Da bi jim to pot olajšala, je Evropska komisija prek programa Obzorje 2020 podprla projekt INNOCHALLENGE</w:t>
      </w:r>
      <w:r w:rsidR="006A393C" w:rsidRPr="006A393C">
        <w:rPr>
          <w:rFonts w:ascii="Arial" w:hAnsi="Arial" w:cs="Arial"/>
          <w:b/>
          <w:i/>
        </w:rPr>
        <w:t xml:space="preserve"> v okviru kater</w:t>
      </w:r>
      <w:r w:rsidRPr="006A393C">
        <w:rPr>
          <w:rFonts w:ascii="Arial" w:hAnsi="Arial" w:cs="Arial"/>
          <w:b/>
          <w:i/>
        </w:rPr>
        <w:t>ega so partnerji izdelali vodnik za nacionalne agencije</w:t>
      </w:r>
      <w:r w:rsidR="006A393C" w:rsidRPr="006A393C">
        <w:rPr>
          <w:rFonts w:ascii="Arial" w:hAnsi="Arial" w:cs="Arial"/>
          <w:b/>
          <w:i/>
        </w:rPr>
        <w:t xml:space="preserve"> in vse, ki takšne podpore ponujajo</w:t>
      </w:r>
      <w:r w:rsidRPr="006A393C">
        <w:rPr>
          <w:rFonts w:ascii="Arial" w:hAnsi="Arial" w:cs="Arial"/>
          <w:b/>
          <w:i/>
        </w:rPr>
        <w:t xml:space="preserve">. V njem najdejo informacije o izvedbi </w:t>
      </w:r>
      <w:proofErr w:type="spellStart"/>
      <w:r w:rsidRPr="006A393C">
        <w:rPr>
          <w:rFonts w:ascii="Arial" w:hAnsi="Arial" w:cs="Arial"/>
          <w:b/>
          <w:i/>
        </w:rPr>
        <w:t>hackathona</w:t>
      </w:r>
      <w:proofErr w:type="spellEnd"/>
      <w:r w:rsidRPr="006A393C">
        <w:rPr>
          <w:rFonts w:ascii="Arial" w:hAnsi="Arial" w:cs="Arial"/>
          <w:b/>
          <w:i/>
        </w:rPr>
        <w:t>, nagradnih natečajev in drugih podobnih pobud.</w:t>
      </w:r>
      <w:r w:rsidR="00D9768A" w:rsidRPr="006A393C">
        <w:rPr>
          <w:rFonts w:ascii="Arial" w:hAnsi="Arial" w:cs="Arial"/>
          <w:b/>
          <w:i/>
        </w:rPr>
        <w:t xml:space="preserve"> Vodnik je na voljo brezplačno na spletu</w:t>
      </w:r>
      <w:r w:rsidR="00853C28" w:rsidRPr="006A393C">
        <w:rPr>
          <w:rFonts w:ascii="Arial" w:hAnsi="Arial" w:cs="Arial"/>
          <w:b/>
          <w:i/>
        </w:rPr>
        <w:t>.</w:t>
      </w:r>
    </w:p>
    <w:p w:rsidR="00853C28" w:rsidRPr="006A393C" w:rsidRDefault="00853C28" w:rsidP="006A393C">
      <w:pPr>
        <w:jc w:val="both"/>
        <w:rPr>
          <w:rFonts w:ascii="Arial" w:hAnsi="Arial" w:cs="Arial"/>
          <w:sz w:val="20"/>
          <w:szCs w:val="20"/>
        </w:rPr>
      </w:pPr>
      <w:r w:rsidRPr="006A393C">
        <w:rPr>
          <w:rFonts w:ascii="Arial" w:hAnsi="Arial" w:cs="Arial"/>
          <w:sz w:val="20"/>
          <w:szCs w:val="20"/>
        </w:rPr>
        <w:t>Vodnik vsebuje okvir za oblikovanje novih razpisov za inovacije. Pri tem so ključna vprašanja, kakšna podjetja agencija želi podpreti, za katere probleme želi najti rešitve, kakšne rešitve pričakuje od prijavljenih podjetij, od koga pričakuje prijave, kako bo pritegnila potencialne prijavitelje.</w:t>
      </w:r>
    </w:p>
    <w:p w:rsidR="00853C28" w:rsidRPr="006A393C" w:rsidRDefault="00853C28" w:rsidP="006A393C">
      <w:pPr>
        <w:jc w:val="both"/>
        <w:rPr>
          <w:rFonts w:ascii="Arial" w:hAnsi="Arial" w:cs="Arial"/>
          <w:sz w:val="20"/>
          <w:szCs w:val="20"/>
        </w:rPr>
      </w:pPr>
      <w:r w:rsidRPr="006A393C">
        <w:rPr>
          <w:rFonts w:ascii="Arial" w:hAnsi="Arial" w:cs="Arial"/>
          <w:sz w:val="20"/>
          <w:szCs w:val="20"/>
        </w:rPr>
        <w:t>V vodniku so tudi primeri tekmovanj oziroma razpisov</w:t>
      </w:r>
      <w:r w:rsidR="00D3758C" w:rsidRPr="006A393C">
        <w:rPr>
          <w:rFonts w:ascii="Arial" w:hAnsi="Arial" w:cs="Arial"/>
          <w:sz w:val="20"/>
          <w:szCs w:val="20"/>
        </w:rPr>
        <w:t>, ki so jih partnerji v projektu INNOCHALLENGE izvedli, da jih agencije lahko uporabijo neposredno ali kot spodbudo pri pripravi lastnega tekmovanja oziroma razpisa. V vodniku je so še navodila, kako izvesti tekmovanje oziroma razpis.</w:t>
      </w:r>
    </w:p>
    <w:p w:rsidR="00D3758C" w:rsidRPr="006A393C" w:rsidRDefault="00D3758C" w:rsidP="006A393C">
      <w:pPr>
        <w:jc w:val="both"/>
        <w:rPr>
          <w:rFonts w:ascii="Arial" w:hAnsi="Arial" w:cs="Arial"/>
          <w:b/>
          <w:sz w:val="20"/>
          <w:szCs w:val="20"/>
        </w:rPr>
      </w:pPr>
      <w:r w:rsidRPr="006A393C">
        <w:rPr>
          <w:rFonts w:ascii="Arial" w:hAnsi="Arial" w:cs="Arial"/>
          <w:b/>
          <w:sz w:val="20"/>
          <w:szCs w:val="20"/>
        </w:rPr>
        <w:t>Koristne informacije:</w:t>
      </w:r>
    </w:p>
    <w:p w:rsidR="00D3758C" w:rsidRPr="006A393C" w:rsidRDefault="00D3758C" w:rsidP="006A393C">
      <w:pPr>
        <w:pStyle w:val="Odstavekseznama"/>
        <w:numPr>
          <w:ilvl w:val="0"/>
          <w:numId w:val="1"/>
        </w:numPr>
        <w:jc w:val="both"/>
        <w:rPr>
          <w:rFonts w:ascii="Arial" w:hAnsi="Arial" w:cs="Arial"/>
          <w:sz w:val="20"/>
          <w:szCs w:val="20"/>
        </w:rPr>
      </w:pPr>
      <w:r w:rsidRPr="006A393C">
        <w:rPr>
          <w:rFonts w:ascii="Arial" w:hAnsi="Arial" w:cs="Arial"/>
          <w:sz w:val="20"/>
          <w:szCs w:val="20"/>
        </w:rPr>
        <w:t>Spletna stran projekta INNOCHALLENGE  s povezavo na vodnik:</w:t>
      </w:r>
    </w:p>
    <w:p w:rsidR="00D3758C" w:rsidRPr="006A393C" w:rsidRDefault="00D3758C" w:rsidP="006A393C">
      <w:pPr>
        <w:pStyle w:val="Odstavekseznama"/>
        <w:numPr>
          <w:ilvl w:val="0"/>
          <w:numId w:val="1"/>
        </w:numPr>
        <w:jc w:val="both"/>
        <w:rPr>
          <w:rFonts w:ascii="Arial" w:hAnsi="Arial" w:cs="Arial"/>
          <w:sz w:val="20"/>
          <w:szCs w:val="20"/>
        </w:rPr>
      </w:pPr>
      <w:hyperlink r:id="rId6" w:history="1">
        <w:r w:rsidRPr="006A393C">
          <w:rPr>
            <w:rStyle w:val="Hiperpovezava"/>
            <w:rFonts w:ascii="Arial" w:hAnsi="Arial" w:cs="Arial"/>
            <w:sz w:val="20"/>
            <w:szCs w:val="20"/>
          </w:rPr>
          <w:t>https://www.innochallenge-project.eu/</w:t>
        </w:r>
      </w:hyperlink>
    </w:p>
    <w:p w:rsidR="00D3758C" w:rsidRPr="006A393C" w:rsidRDefault="00D3758C" w:rsidP="006A393C">
      <w:pPr>
        <w:spacing w:after="0"/>
        <w:jc w:val="both"/>
        <w:rPr>
          <w:rFonts w:ascii="Arial" w:hAnsi="Arial" w:cs="Arial"/>
          <w:sz w:val="20"/>
          <w:szCs w:val="20"/>
        </w:rPr>
      </w:pPr>
      <w:r w:rsidRPr="006A393C">
        <w:rPr>
          <w:rFonts w:ascii="Arial" w:hAnsi="Arial" w:cs="Arial"/>
          <w:sz w:val="20"/>
          <w:szCs w:val="20"/>
        </w:rPr>
        <w:t>Pripravila:</w:t>
      </w:r>
    </w:p>
    <w:p w:rsidR="00D3758C" w:rsidRPr="006A393C" w:rsidRDefault="00D3758C" w:rsidP="006A393C">
      <w:pPr>
        <w:spacing w:after="0"/>
        <w:jc w:val="both"/>
        <w:rPr>
          <w:rFonts w:ascii="Arial" w:hAnsi="Arial" w:cs="Arial"/>
          <w:sz w:val="20"/>
          <w:szCs w:val="20"/>
        </w:rPr>
      </w:pPr>
      <w:r w:rsidRPr="006A393C">
        <w:rPr>
          <w:rFonts w:ascii="Arial" w:hAnsi="Arial" w:cs="Arial"/>
          <w:sz w:val="20"/>
          <w:szCs w:val="20"/>
        </w:rPr>
        <w:t>Darja Kocbek</w:t>
      </w:r>
    </w:p>
    <w:p w:rsidR="00D3758C" w:rsidRPr="006A393C" w:rsidRDefault="00D3758C" w:rsidP="006A393C">
      <w:pPr>
        <w:spacing w:after="0"/>
        <w:jc w:val="both"/>
        <w:rPr>
          <w:rFonts w:ascii="Arial" w:hAnsi="Arial" w:cs="Arial"/>
          <w:sz w:val="20"/>
          <w:szCs w:val="20"/>
        </w:rPr>
      </w:pPr>
    </w:p>
    <w:sectPr w:rsidR="00D3758C" w:rsidRPr="006A393C" w:rsidSect="00DA64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21323"/>
    <w:multiLevelType w:val="hybridMultilevel"/>
    <w:tmpl w:val="CDF4BE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0E6A"/>
    <w:rsid w:val="002D0E6A"/>
    <w:rsid w:val="006A393C"/>
    <w:rsid w:val="00853C28"/>
    <w:rsid w:val="00D3758C"/>
    <w:rsid w:val="00D9768A"/>
    <w:rsid w:val="00DA64B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A64BC"/>
  </w:style>
  <w:style w:type="paragraph" w:styleId="Naslov2">
    <w:name w:val="heading 2"/>
    <w:basedOn w:val="Navaden"/>
    <w:link w:val="Naslov2Znak"/>
    <w:uiPriority w:val="9"/>
    <w:qFormat/>
    <w:rsid w:val="006A393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2D0E6A"/>
    <w:rPr>
      <w:b/>
      <w:bCs/>
    </w:rPr>
  </w:style>
  <w:style w:type="character" w:styleId="Hiperpovezava">
    <w:name w:val="Hyperlink"/>
    <w:basedOn w:val="Privzetapisavaodstavka"/>
    <w:uiPriority w:val="99"/>
    <w:unhideWhenUsed/>
    <w:rsid w:val="00D3758C"/>
    <w:rPr>
      <w:color w:val="0000FF" w:themeColor="hyperlink"/>
      <w:u w:val="single"/>
    </w:rPr>
  </w:style>
  <w:style w:type="paragraph" w:styleId="Odstavekseznama">
    <w:name w:val="List Paragraph"/>
    <w:basedOn w:val="Navaden"/>
    <w:uiPriority w:val="34"/>
    <w:qFormat/>
    <w:rsid w:val="006A393C"/>
    <w:pPr>
      <w:ind w:left="720"/>
      <w:contextualSpacing/>
    </w:pPr>
  </w:style>
  <w:style w:type="character" w:customStyle="1" w:styleId="Naslov2Znak">
    <w:name w:val="Naslov 2 Znak"/>
    <w:basedOn w:val="Privzetapisavaodstavka"/>
    <w:link w:val="Naslov2"/>
    <w:uiPriority w:val="9"/>
    <w:rsid w:val="006A393C"/>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6A393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A39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nochallenge-project.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216</Words>
  <Characters>1235</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2019-09-11T18:28:00Z</dcterms:created>
  <dcterms:modified xsi:type="dcterms:W3CDTF">2019-09-11T18:57:00Z</dcterms:modified>
</cp:coreProperties>
</file>