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FC" w:rsidRPr="00467345" w:rsidRDefault="001A7BFC" w:rsidP="001A7BF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BFC" w:rsidRPr="00083714" w:rsidRDefault="001A7BFC" w:rsidP="001A7BF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A7BFC" w:rsidRPr="00083714" w:rsidRDefault="001A7BFC" w:rsidP="001A7BFC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1A7BFC" w:rsidRDefault="001A7BFC" w:rsidP="001A7BF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130 </w:t>
      </w:r>
      <w:r w:rsidRPr="00083714">
        <w:rPr>
          <w:b/>
        </w:rPr>
        <w:t>– 20</w:t>
      </w:r>
      <w:r>
        <w:rPr>
          <w:b/>
        </w:rPr>
        <w:t>22</w:t>
      </w:r>
    </w:p>
    <w:p w:rsidR="001A7BFC" w:rsidRPr="0002310E" w:rsidRDefault="001A7BFC" w:rsidP="001A7BF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29. avgust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1A7BFC" w:rsidRDefault="001A7BFC" w:rsidP="001A7BF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Anketa in razpis Evropske urbane pobude (EUI)</w:t>
      </w:r>
    </w:p>
    <w:p w:rsidR="00C37827" w:rsidRPr="00C37827" w:rsidRDefault="006F1806" w:rsidP="00C37827">
      <w:pPr>
        <w:jc w:val="both"/>
        <w:rPr>
          <w:rFonts w:ascii="Arial" w:hAnsi="Arial" w:cs="Arial"/>
          <w:b/>
          <w:i/>
        </w:rPr>
      </w:pPr>
      <w:r w:rsidRPr="00C37827">
        <w:rPr>
          <w:rFonts w:ascii="Arial" w:hAnsi="Arial" w:cs="Arial"/>
          <w:b/>
          <w:i/>
        </w:rPr>
        <w:t>V</w:t>
      </w:r>
      <w:r w:rsidR="00C11CFA" w:rsidRPr="00C37827">
        <w:rPr>
          <w:rFonts w:ascii="Arial" w:hAnsi="Arial" w:cs="Arial"/>
          <w:b/>
          <w:i/>
        </w:rPr>
        <w:t xml:space="preserve"> </w:t>
      </w:r>
      <w:r w:rsidRPr="00C37827">
        <w:rPr>
          <w:rFonts w:ascii="Arial" w:hAnsi="Arial" w:cs="Arial"/>
          <w:b/>
          <w:i/>
        </w:rPr>
        <w:t xml:space="preserve">okviru </w:t>
      </w:r>
      <w:r w:rsidR="00E80A0C" w:rsidRPr="00C37827">
        <w:rPr>
          <w:rFonts w:ascii="Arial" w:hAnsi="Arial" w:cs="Arial"/>
          <w:b/>
          <w:i/>
        </w:rPr>
        <w:t>Evropske urbane pobude (EUI)</w:t>
      </w:r>
      <w:r w:rsidR="00C37827" w:rsidRPr="00C37827">
        <w:rPr>
          <w:rFonts w:ascii="Arial" w:hAnsi="Arial" w:cs="Arial"/>
          <w:b/>
          <w:i/>
        </w:rPr>
        <w:t>, njen namen je v okviru kohezijske politike za obdobje 2021-2027 nuditi podporo mestom pri trajnostnem razvoju in jim omogočiti močnejšo povezavo s politikami EU,</w:t>
      </w:r>
      <w:r w:rsidR="00E80A0C" w:rsidRPr="00C37827">
        <w:rPr>
          <w:rFonts w:ascii="Arial" w:hAnsi="Arial" w:cs="Arial"/>
          <w:b/>
          <w:i/>
        </w:rPr>
        <w:t xml:space="preserve"> sta </w:t>
      </w:r>
      <w:r w:rsidRPr="00C37827">
        <w:rPr>
          <w:rFonts w:ascii="Arial" w:hAnsi="Arial" w:cs="Arial"/>
          <w:b/>
          <w:i/>
        </w:rPr>
        <w:t xml:space="preserve"> v </w:t>
      </w:r>
      <w:r w:rsidR="00C11CFA" w:rsidRPr="00C37827">
        <w:rPr>
          <w:rFonts w:ascii="Arial" w:hAnsi="Arial" w:cs="Arial"/>
          <w:b/>
          <w:i/>
        </w:rPr>
        <w:t xml:space="preserve">pripravi nova spleta stran in platforma znanja. </w:t>
      </w:r>
      <w:r w:rsidR="00E80A0C" w:rsidRPr="00C37827">
        <w:rPr>
          <w:rFonts w:ascii="Arial" w:hAnsi="Arial" w:cs="Arial"/>
          <w:b/>
          <w:i/>
        </w:rPr>
        <w:t xml:space="preserve">Pripravljavci vabijo deležnike, da </w:t>
      </w:r>
      <w:r w:rsidR="00C11CFA" w:rsidRPr="00C37827">
        <w:rPr>
          <w:rFonts w:ascii="Arial" w:hAnsi="Arial" w:cs="Arial"/>
          <w:b/>
          <w:i/>
        </w:rPr>
        <w:t xml:space="preserve"> do 15. oktobra izpolnijo anketo in </w:t>
      </w:r>
      <w:r w:rsidR="00E80A0C" w:rsidRPr="00C37827">
        <w:rPr>
          <w:rFonts w:ascii="Arial" w:hAnsi="Arial" w:cs="Arial"/>
          <w:b/>
          <w:i/>
        </w:rPr>
        <w:t xml:space="preserve">jim </w:t>
      </w:r>
      <w:r w:rsidR="00C11CFA" w:rsidRPr="00C37827">
        <w:rPr>
          <w:rFonts w:ascii="Arial" w:hAnsi="Arial" w:cs="Arial"/>
          <w:b/>
          <w:i/>
        </w:rPr>
        <w:t>tako posredujejo svoje želje</w:t>
      </w:r>
      <w:r w:rsidR="00E80A0C" w:rsidRPr="00C37827">
        <w:rPr>
          <w:rFonts w:ascii="Arial" w:hAnsi="Arial" w:cs="Arial"/>
          <w:b/>
          <w:i/>
        </w:rPr>
        <w:t>, da bosta zanje čim bolj uporabni</w:t>
      </w:r>
      <w:r w:rsidR="00C11CFA" w:rsidRPr="00C37827">
        <w:rPr>
          <w:rFonts w:ascii="Arial" w:hAnsi="Arial" w:cs="Arial"/>
          <w:b/>
          <w:i/>
        </w:rPr>
        <w:t>.</w:t>
      </w:r>
      <w:r w:rsidRPr="00C37827">
        <w:rPr>
          <w:rFonts w:ascii="Arial" w:hAnsi="Arial" w:cs="Arial"/>
          <w:b/>
          <w:i/>
        </w:rPr>
        <w:t xml:space="preserve"> </w:t>
      </w:r>
      <w:r w:rsidR="00C37827" w:rsidRPr="00C37827">
        <w:rPr>
          <w:rFonts w:ascii="Arial" w:hAnsi="Arial" w:cs="Arial"/>
          <w:b/>
          <w:i/>
        </w:rPr>
        <w:t>Do 16. septembra je odprt razpis za vzpostavitev dveh novih tematskih partnerstev v okviru pobude EUI. Člani lahko dobijo dodatne informacije na SBRA.</w:t>
      </w:r>
    </w:p>
    <w:p w:rsidR="00E80A0C" w:rsidRPr="00C37827" w:rsidRDefault="00C11CFA" w:rsidP="00C37827">
      <w:pPr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t xml:space="preserve">Predvideno je, da bodo na spletni strani na voljo informacije o </w:t>
      </w:r>
      <w:r w:rsidR="00E80A0C" w:rsidRPr="00C37827">
        <w:rPr>
          <w:rFonts w:ascii="Arial" w:hAnsi="Arial" w:cs="Arial"/>
          <w:sz w:val="20"/>
          <w:szCs w:val="20"/>
        </w:rPr>
        <w:t>EUI</w:t>
      </w:r>
      <w:r w:rsidRPr="00C37827">
        <w:rPr>
          <w:rFonts w:ascii="Arial" w:hAnsi="Arial" w:cs="Arial"/>
          <w:sz w:val="20"/>
          <w:szCs w:val="20"/>
        </w:rPr>
        <w:t>, namen platforme znanja pa je mestom</w:t>
      </w:r>
      <w:r w:rsidR="00A1652E" w:rsidRPr="00C37827">
        <w:rPr>
          <w:rFonts w:ascii="Arial" w:hAnsi="Arial" w:cs="Arial"/>
          <w:sz w:val="20"/>
          <w:szCs w:val="20"/>
        </w:rPr>
        <w:t xml:space="preserve"> vseh velikosti</w:t>
      </w:r>
      <w:r w:rsidRPr="00C37827">
        <w:rPr>
          <w:rFonts w:ascii="Arial" w:hAnsi="Arial" w:cs="Arial"/>
          <w:sz w:val="20"/>
          <w:szCs w:val="20"/>
        </w:rPr>
        <w:t xml:space="preserve"> ponuditi skladnejšo podporo na vseh ravneh ter </w:t>
      </w:r>
      <w:r w:rsidR="00A1652E" w:rsidRPr="00C37827">
        <w:rPr>
          <w:rFonts w:ascii="Arial" w:hAnsi="Arial" w:cs="Arial"/>
          <w:sz w:val="20"/>
          <w:szCs w:val="20"/>
        </w:rPr>
        <w:t xml:space="preserve">jim </w:t>
      </w:r>
      <w:r w:rsidRPr="00C37827">
        <w:rPr>
          <w:rFonts w:ascii="Arial" w:hAnsi="Arial" w:cs="Arial"/>
          <w:sz w:val="20"/>
          <w:szCs w:val="20"/>
        </w:rPr>
        <w:t>zagotoviti dostop do horizontalnega in tematskega znanja in izkušenj.</w:t>
      </w:r>
      <w:r w:rsidR="00A1652E" w:rsidRPr="00C37827">
        <w:rPr>
          <w:rFonts w:ascii="Arial" w:hAnsi="Arial" w:cs="Arial"/>
          <w:sz w:val="20"/>
          <w:szCs w:val="20"/>
        </w:rPr>
        <w:t xml:space="preserve"> </w:t>
      </w:r>
      <w:r w:rsidR="00E80A0C" w:rsidRPr="00C37827">
        <w:rPr>
          <w:rFonts w:ascii="Arial" w:hAnsi="Arial" w:cs="Arial"/>
          <w:sz w:val="20"/>
          <w:szCs w:val="20"/>
        </w:rPr>
        <w:t xml:space="preserve">Poudarek </w:t>
      </w:r>
      <w:r w:rsidR="00C37827">
        <w:rPr>
          <w:rFonts w:ascii="Arial" w:hAnsi="Arial" w:cs="Arial"/>
          <w:sz w:val="20"/>
          <w:szCs w:val="20"/>
        </w:rPr>
        <w:t xml:space="preserve">novega </w:t>
      </w:r>
      <w:r w:rsidR="00E80A0C" w:rsidRPr="00C37827">
        <w:rPr>
          <w:rFonts w:ascii="Arial" w:hAnsi="Arial" w:cs="Arial"/>
          <w:sz w:val="20"/>
          <w:szCs w:val="20"/>
        </w:rPr>
        <w:t>tematskega partnerstva Okolju prijazna mesta (</w:t>
      </w:r>
      <w:proofErr w:type="spellStart"/>
      <w:r w:rsidR="00E80A0C" w:rsidRPr="00C37827">
        <w:rPr>
          <w:rFonts w:ascii="Arial" w:hAnsi="Arial" w:cs="Arial"/>
          <w:sz w:val="20"/>
          <w:szCs w:val="20"/>
        </w:rPr>
        <w:t>Greening</w:t>
      </w:r>
      <w:proofErr w:type="spellEnd"/>
      <w:r w:rsidR="00E80A0C" w:rsidRPr="00C3782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0A0C" w:rsidRPr="00C37827">
        <w:rPr>
          <w:rFonts w:ascii="Arial" w:hAnsi="Arial" w:cs="Arial"/>
          <w:sz w:val="20"/>
          <w:szCs w:val="20"/>
        </w:rPr>
        <w:t>cities</w:t>
      </w:r>
      <w:proofErr w:type="spellEnd"/>
      <w:r w:rsidR="00E80A0C" w:rsidRPr="00C37827">
        <w:rPr>
          <w:rFonts w:ascii="Arial" w:hAnsi="Arial" w:cs="Arial"/>
          <w:sz w:val="20"/>
          <w:szCs w:val="20"/>
        </w:rPr>
        <w:t>) bo na zeleni in modri infrastrukturi v mestnem okolju</w:t>
      </w:r>
      <w:r w:rsidR="00C37827">
        <w:rPr>
          <w:rFonts w:ascii="Arial" w:hAnsi="Arial" w:cs="Arial"/>
          <w:sz w:val="20"/>
          <w:szCs w:val="20"/>
        </w:rPr>
        <w:t>. Novo t</w:t>
      </w:r>
      <w:r w:rsidR="00E80A0C" w:rsidRPr="00C37827">
        <w:rPr>
          <w:rFonts w:ascii="Arial" w:hAnsi="Arial" w:cs="Arial"/>
          <w:sz w:val="20"/>
          <w:szCs w:val="20"/>
        </w:rPr>
        <w:t xml:space="preserve">ematsko partnerstvo trajnostni turizem pa  bo osredotočeno na teme s področja turizma, ki so ključne za trajnostni razvoj gospodarstev v urbanih okoljih. </w:t>
      </w:r>
    </w:p>
    <w:p w:rsidR="00A1652E" w:rsidRPr="00C37827" w:rsidRDefault="00A1652E" w:rsidP="00C37827">
      <w:pPr>
        <w:jc w:val="both"/>
        <w:rPr>
          <w:rFonts w:ascii="Arial" w:hAnsi="Arial" w:cs="Arial"/>
          <w:b/>
          <w:sz w:val="20"/>
          <w:szCs w:val="20"/>
        </w:rPr>
      </w:pPr>
      <w:r w:rsidRPr="00C37827">
        <w:rPr>
          <w:rFonts w:ascii="Arial" w:hAnsi="Arial" w:cs="Arial"/>
          <w:b/>
          <w:sz w:val="20"/>
          <w:szCs w:val="20"/>
        </w:rPr>
        <w:t>Slika 1: Shema Evropske urbane  pobude</w:t>
      </w:r>
    </w:p>
    <w:p w:rsidR="00A1652E" w:rsidRPr="00C37827" w:rsidRDefault="00A1652E" w:rsidP="00C37827">
      <w:pPr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drawing>
          <wp:inline distT="0" distB="0" distL="0" distR="0">
            <wp:extent cx="5753100" cy="2609850"/>
            <wp:effectExtent l="19050" t="0" r="0" b="0"/>
            <wp:docPr id="1" name="Slika 1" descr="Overview of the European Urban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rview of the European Urban Initiativ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52E" w:rsidRPr="00C37827" w:rsidRDefault="00A1652E" w:rsidP="00C37827">
      <w:pPr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t>Vir: Evropska komisija</w:t>
      </w:r>
    </w:p>
    <w:p w:rsidR="00A1652E" w:rsidRPr="00C37827" w:rsidRDefault="00A1652E" w:rsidP="00C37827">
      <w:pPr>
        <w:jc w:val="both"/>
        <w:rPr>
          <w:rFonts w:ascii="Arial" w:hAnsi="Arial" w:cs="Arial"/>
          <w:b/>
          <w:sz w:val="20"/>
          <w:szCs w:val="20"/>
        </w:rPr>
      </w:pPr>
      <w:r w:rsidRPr="00C37827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1652E" w:rsidRPr="00C37827" w:rsidRDefault="00A1652E" w:rsidP="00C3782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t>Anketa :</w:t>
      </w:r>
    </w:p>
    <w:p w:rsidR="00A1652E" w:rsidRPr="00C37827" w:rsidRDefault="00A1652E" w:rsidP="00C3782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37827">
          <w:rPr>
            <w:rStyle w:val="Hiperpovezava"/>
            <w:rFonts w:ascii="Arial" w:hAnsi="Arial" w:cs="Arial"/>
            <w:sz w:val="20"/>
            <w:szCs w:val="20"/>
          </w:rPr>
          <w:t>https://ec.europa.eu/regional_policy/en/newsroom/news/2022/08/08-10-2022-survey-to-help-tailor-the-digital-tools-of-the-european-urban-initiative</w:t>
        </w:r>
      </w:hyperlink>
    </w:p>
    <w:p w:rsidR="00E80A0C" w:rsidRPr="00C37827" w:rsidRDefault="00E80A0C" w:rsidP="00C3782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t>Razpis za novi tematski partnerstvi:</w:t>
      </w:r>
    </w:p>
    <w:p w:rsidR="00E80A0C" w:rsidRPr="00C37827" w:rsidRDefault="00E80A0C" w:rsidP="00C3782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C37827">
          <w:rPr>
            <w:rStyle w:val="Hiperpovezava"/>
            <w:rFonts w:ascii="Arial" w:hAnsi="Arial" w:cs="Arial"/>
            <w:sz w:val="20"/>
            <w:szCs w:val="20"/>
          </w:rPr>
          <w:t>https://ec.europa.eu/regional_policy/en/newsroom/news/2022/07/15-07-2022-call-for-partners-urban-agenda-for-the-eu-partnerships-on-greening-cities-and-sustainable-tourism</w:t>
        </w:r>
      </w:hyperlink>
      <w:r w:rsidRPr="00C37827">
        <w:rPr>
          <w:rFonts w:ascii="Arial" w:hAnsi="Arial" w:cs="Arial"/>
          <w:sz w:val="20"/>
          <w:szCs w:val="20"/>
        </w:rPr>
        <w:t xml:space="preserve"> </w:t>
      </w:r>
    </w:p>
    <w:p w:rsidR="00A1652E" w:rsidRPr="00C37827" w:rsidRDefault="00A1652E" w:rsidP="00C3782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t>Spletna stran EUI:</w:t>
      </w:r>
    </w:p>
    <w:p w:rsidR="00A1652E" w:rsidRPr="00C37827" w:rsidRDefault="00A1652E" w:rsidP="00C3782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C37827">
          <w:rPr>
            <w:rStyle w:val="Hiperpovezava"/>
            <w:rFonts w:ascii="Arial" w:hAnsi="Arial" w:cs="Arial"/>
            <w:sz w:val="20"/>
            <w:szCs w:val="20"/>
          </w:rPr>
          <w:t>https://www.uia-initiative.eu/en</w:t>
        </w:r>
      </w:hyperlink>
    </w:p>
    <w:p w:rsidR="00C37827" w:rsidRDefault="00E80A0C" w:rsidP="00C378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t>Pripravila:</w:t>
      </w:r>
    </w:p>
    <w:p w:rsidR="00E80A0C" w:rsidRPr="00C37827" w:rsidRDefault="00E80A0C" w:rsidP="00C378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827">
        <w:rPr>
          <w:rFonts w:ascii="Arial" w:hAnsi="Arial" w:cs="Arial"/>
          <w:sz w:val="20"/>
          <w:szCs w:val="20"/>
        </w:rPr>
        <w:t>Darja Kocbek</w:t>
      </w:r>
    </w:p>
    <w:sectPr w:rsidR="00E80A0C" w:rsidRPr="00C37827" w:rsidSect="00CA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0EB"/>
    <w:multiLevelType w:val="hybridMultilevel"/>
    <w:tmpl w:val="A8FC3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CFA"/>
    <w:rsid w:val="001A7BFC"/>
    <w:rsid w:val="006F1806"/>
    <w:rsid w:val="00955D1C"/>
    <w:rsid w:val="00A1652E"/>
    <w:rsid w:val="00C11CFA"/>
    <w:rsid w:val="00C37827"/>
    <w:rsid w:val="00CA04AC"/>
    <w:rsid w:val="00E8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04AC"/>
  </w:style>
  <w:style w:type="paragraph" w:styleId="Naslov2">
    <w:name w:val="heading 2"/>
    <w:basedOn w:val="Navaden"/>
    <w:link w:val="Naslov2Znak"/>
    <w:uiPriority w:val="9"/>
    <w:qFormat/>
    <w:rsid w:val="001A7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652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1652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3782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1A7BF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en/newsroom/news/2022/07/15-07-2022-call-for-partners-urban-agenda-for-the-eu-partnerships-on-greening-cities-and-sustainable-touri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en/newsroom/news/2022/08/08-10-2022-survey-to-help-tailor-the-digital-tools-of-the-european-urban-initia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ia-initiative.eu/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2022-08-23T17:25:00Z</dcterms:created>
  <dcterms:modified xsi:type="dcterms:W3CDTF">2022-08-23T18:11:00Z</dcterms:modified>
</cp:coreProperties>
</file>