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96B" w:rsidRPr="00083714" w:rsidRDefault="003E296B" w:rsidP="003E296B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96B" w:rsidRPr="00083714" w:rsidRDefault="003E296B" w:rsidP="003E296B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3E296B" w:rsidRPr="00083714" w:rsidRDefault="003E296B" w:rsidP="003E296B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3E296B" w:rsidRDefault="003E296B" w:rsidP="003E296B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130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3E296B" w:rsidRPr="00083714" w:rsidRDefault="003E296B" w:rsidP="003E296B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07. september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3E296B" w:rsidRDefault="00E439E2" w:rsidP="00E439E2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predstavila akcijski načrt o kritičnih surovinah</w:t>
      </w:r>
    </w:p>
    <w:p w:rsidR="00906F5E" w:rsidRPr="00C06395" w:rsidRDefault="007F5876" w:rsidP="00C06395">
      <w:pPr>
        <w:jc w:val="both"/>
        <w:rPr>
          <w:rFonts w:ascii="Arial" w:hAnsi="Arial" w:cs="Arial"/>
          <w:b/>
          <w:i/>
        </w:rPr>
      </w:pPr>
      <w:r w:rsidRPr="00C06395">
        <w:rPr>
          <w:rFonts w:ascii="Arial" w:hAnsi="Arial" w:cs="Arial"/>
          <w:b/>
          <w:i/>
        </w:rPr>
        <w:t>Evropska komisija je predstavlja akcijski načrt o kritičnih surovinah, seznam kritičnih surovin za leto 2020 in prognostično študijo o kritičnih surovinah za strateške tehnologije in sektorje za obdobji do leta 2030 in do leta 2050.</w:t>
      </w:r>
      <w:r w:rsidR="00906F5E" w:rsidRPr="00C06395">
        <w:rPr>
          <w:rFonts w:ascii="Arial" w:hAnsi="Arial" w:cs="Arial"/>
          <w:b/>
          <w:i/>
        </w:rPr>
        <w:t xml:space="preserve"> Ob tem je spomnila, da bodo v okviru novega programa za raziskave in inovacije Obzorje Evropa 2021-2027 na voljo sredstva za podporo raziskavam in inovacijam, zlasti na področju novih rudarskih in predelovalnih tehnologij, nadomestitve in recikliranja.</w:t>
      </w:r>
      <w:r w:rsidR="007F0579">
        <w:rPr>
          <w:rFonts w:ascii="Arial" w:hAnsi="Arial" w:cs="Arial"/>
          <w:b/>
          <w:i/>
        </w:rPr>
        <w:t xml:space="preserve"> Člani lahko dobijo dodatne informacije na SBRA.</w:t>
      </w:r>
    </w:p>
    <w:p w:rsidR="007F5876" w:rsidRPr="00C06395" w:rsidRDefault="007F5876" w:rsidP="00C06395">
      <w:pPr>
        <w:jc w:val="both"/>
        <w:rPr>
          <w:rFonts w:ascii="Arial" w:hAnsi="Arial" w:cs="Arial"/>
          <w:sz w:val="20"/>
          <w:szCs w:val="20"/>
        </w:rPr>
      </w:pPr>
      <w:r w:rsidRPr="00C06395">
        <w:rPr>
          <w:rFonts w:ascii="Arial" w:hAnsi="Arial" w:cs="Arial"/>
          <w:sz w:val="20"/>
          <w:szCs w:val="20"/>
        </w:rPr>
        <w:t>Da bi EU bolje izkoristila domače vire, namerava Evropska komisija sodelovati z državami članicami in regijami pri opredelitvi rudarskih in predelovalnih projektov v EU, ki bi lahko začeli delovati do leta 2025. Posebna pozornost bo namenjena premogovniškim območjem in drugim regijam v prehodu.</w:t>
      </w:r>
      <w:r w:rsidR="00906F5E" w:rsidRPr="00C06395">
        <w:rPr>
          <w:rFonts w:ascii="Arial" w:hAnsi="Arial" w:cs="Arial"/>
          <w:sz w:val="20"/>
          <w:szCs w:val="20"/>
        </w:rPr>
        <w:t xml:space="preserve"> Evropska komisija še napoveduje, da bo</w:t>
      </w:r>
      <w:r w:rsidRPr="00C06395">
        <w:rPr>
          <w:rFonts w:ascii="Arial" w:hAnsi="Arial" w:cs="Arial"/>
          <w:sz w:val="20"/>
          <w:szCs w:val="20"/>
        </w:rPr>
        <w:t xml:space="preserve"> spodbujala uporabo svojega programa </w:t>
      </w:r>
      <w:proofErr w:type="spellStart"/>
      <w:r w:rsidRPr="00C06395">
        <w:rPr>
          <w:rFonts w:ascii="Arial" w:hAnsi="Arial" w:cs="Arial"/>
          <w:sz w:val="20"/>
          <w:szCs w:val="20"/>
        </w:rPr>
        <w:t>Copernicus</w:t>
      </w:r>
      <w:proofErr w:type="spellEnd"/>
      <w:r w:rsidRPr="00C06395">
        <w:rPr>
          <w:rFonts w:ascii="Arial" w:hAnsi="Arial" w:cs="Arial"/>
          <w:sz w:val="20"/>
          <w:szCs w:val="20"/>
        </w:rPr>
        <w:t xml:space="preserve"> za opazovanje Zemlje, da bi izboljšala raziskovanje virov, delovanje in okoljsko upravljanje po zaprtju. </w:t>
      </w:r>
    </w:p>
    <w:p w:rsidR="007F5876" w:rsidRPr="00C06395" w:rsidRDefault="00906F5E" w:rsidP="00C06395">
      <w:pPr>
        <w:jc w:val="both"/>
        <w:rPr>
          <w:rFonts w:ascii="Arial" w:hAnsi="Arial" w:cs="Arial"/>
          <w:sz w:val="20"/>
          <w:szCs w:val="20"/>
        </w:rPr>
      </w:pPr>
      <w:r w:rsidRPr="00C06395">
        <w:rPr>
          <w:rFonts w:ascii="Arial" w:hAnsi="Arial" w:cs="Arial"/>
          <w:sz w:val="20"/>
          <w:szCs w:val="20"/>
        </w:rPr>
        <w:t xml:space="preserve">Za zagotovitev oskrbe </w:t>
      </w:r>
      <w:r w:rsidR="007F5876" w:rsidRPr="00C06395">
        <w:rPr>
          <w:rFonts w:ascii="Arial" w:hAnsi="Arial" w:cs="Arial"/>
          <w:sz w:val="20"/>
          <w:szCs w:val="20"/>
        </w:rPr>
        <w:t>s kritičnimi surovinami, ki jih ni mogoče najti v Evropi</w:t>
      </w:r>
      <w:r w:rsidRPr="00C06395">
        <w:rPr>
          <w:rFonts w:ascii="Arial" w:hAnsi="Arial" w:cs="Arial"/>
          <w:sz w:val="20"/>
          <w:szCs w:val="20"/>
        </w:rPr>
        <w:t>, bodo vzpostavljena strateška mednarodna partnerstva</w:t>
      </w:r>
      <w:r w:rsidR="007F5876" w:rsidRPr="00C06395">
        <w:rPr>
          <w:rFonts w:ascii="Arial" w:hAnsi="Arial" w:cs="Arial"/>
          <w:sz w:val="20"/>
          <w:szCs w:val="20"/>
        </w:rPr>
        <w:t xml:space="preserve">. Pilotna partnerstva s Kanado ter zainteresiranimi državami v Afriki in sosedstvu EU bodo </w:t>
      </w:r>
      <w:r w:rsidRPr="00C06395">
        <w:rPr>
          <w:rFonts w:ascii="Arial" w:hAnsi="Arial" w:cs="Arial"/>
          <w:sz w:val="20"/>
          <w:szCs w:val="20"/>
        </w:rPr>
        <w:t xml:space="preserve">predvidoma </w:t>
      </w:r>
      <w:r w:rsidR="007F5876" w:rsidRPr="00C06395">
        <w:rPr>
          <w:rFonts w:ascii="Arial" w:hAnsi="Arial" w:cs="Arial"/>
          <w:sz w:val="20"/>
          <w:szCs w:val="20"/>
        </w:rPr>
        <w:t xml:space="preserve">zaživela leta 2021. </w:t>
      </w:r>
    </w:p>
    <w:p w:rsidR="007F5876" w:rsidRPr="00C06395" w:rsidRDefault="00906F5E" w:rsidP="00C06395">
      <w:pPr>
        <w:jc w:val="both"/>
        <w:rPr>
          <w:rFonts w:ascii="Arial" w:hAnsi="Arial" w:cs="Arial"/>
          <w:b/>
          <w:sz w:val="20"/>
          <w:szCs w:val="20"/>
        </w:rPr>
      </w:pPr>
      <w:r w:rsidRPr="00C06395">
        <w:rPr>
          <w:rFonts w:ascii="Arial" w:hAnsi="Arial" w:cs="Arial"/>
          <w:b/>
          <w:sz w:val="20"/>
          <w:szCs w:val="20"/>
        </w:rPr>
        <w:t>Koristne informacije:</w:t>
      </w:r>
    </w:p>
    <w:p w:rsidR="00C945D9" w:rsidRPr="00C06395" w:rsidRDefault="00C945D9" w:rsidP="00C0639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06395">
        <w:rPr>
          <w:rFonts w:ascii="Arial" w:hAnsi="Arial" w:cs="Arial"/>
          <w:sz w:val="20"/>
          <w:szCs w:val="20"/>
        </w:rPr>
        <w:t>Akcijski načrt o kritičnih surovinah:</w:t>
      </w:r>
    </w:p>
    <w:p w:rsidR="00C945D9" w:rsidRPr="00C06395" w:rsidRDefault="00540BF0" w:rsidP="00C0639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C945D9" w:rsidRPr="00C06395">
          <w:rPr>
            <w:rStyle w:val="Hiperpovezava"/>
            <w:rFonts w:ascii="Arial" w:hAnsi="Arial" w:cs="Arial"/>
            <w:sz w:val="20"/>
            <w:szCs w:val="20"/>
          </w:rPr>
          <w:t>https://ec.europa.eu/docsroom/documents/42849</w:t>
        </w:r>
      </w:hyperlink>
    </w:p>
    <w:p w:rsidR="00C945D9" w:rsidRPr="00C06395" w:rsidRDefault="00C06395" w:rsidP="00C0639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06395">
        <w:rPr>
          <w:rFonts w:ascii="Arial" w:hAnsi="Arial" w:cs="Arial"/>
          <w:sz w:val="20"/>
          <w:szCs w:val="20"/>
        </w:rPr>
        <w:t>Seznam kritičnih surovin za leto 2020:</w:t>
      </w:r>
    </w:p>
    <w:p w:rsidR="00C06395" w:rsidRPr="00C06395" w:rsidRDefault="00540BF0" w:rsidP="00C0639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C06395" w:rsidRPr="00C06395">
          <w:rPr>
            <w:rStyle w:val="Hiperpovezava"/>
            <w:rFonts w:ascii="Arial" w:hAnsi="Arial" w:cs="Arial"/>
            <w:sz w:val="20"/>
            <w:szCs w:val="20"/>
          </w:rPr>
          <w:t>https://ec.europa.eu/docsroom/documents/42849</w:t>
        </w:r>
      </w:hyperlink>
    </w:p>
    <w:p w:rsidR="00C06395" w:rsidRPr="00C06395" w:rsidRDefault="00C06395" w:rsidP="00C0639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06395">
        <w:rPr>
          <w:rFonts w:ascii="Arial" w:hAnsi="Arial" w:cs="Arial"/>
          <w:sz w:val="20"/>
          <w:szCs w:val="20"/>
        </w:rPr>
        <w:t>Prognostična študija o kritičnih surovinah za strateške tehnologije in sektorje za obdobji do leta 2030 in do leta 2050:</w:t>
      </w:r>
    </w:p>
    <w:p w:rsidR="00C06395" w:rsidRPr="00C06395" w:rsidRDefault="00540BF0" w:rsidP="00C0639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="00C06395" w:rsidRPr="00C06395">
          <w:rPr>
            <w:rStyle w:val="Hiperpovezava"/>
            <w:rFonts w:ascii="Arial" w:hAnsi="Arial" w:cs="Arial"/>
            <w:sz w:val="20"/>
            <w:szCs w:val="20"/>
          </w:rPr>
          <w:t>https://ec.europa.eu/docsroom/documents/42881</w:t>
        </w:r>
      </w:hyperlink>
    </w:p>
    <w:p w:rsidR="00C06395" w:rsidRPr="00C06395" w:rsidRDefault="00C06395" w:rsidP="00C063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06395">
        <w:rPr>
          <w:rFonts w:ascii="Arial" w:hAnsi="Arial" w:cs="Arial"/>
          <w:sz w:val="20"/>
          <w:szCs w:val="20"/>
        </w:rPr>
        <w:t>Pripravila:</w:t>
      </w:r>
    </w:p>
    <w:p w:rsidR="00C06395" w:rsidRPr="00C06395" w:rsidRDefault="00C06395" w:rsidP="00C063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06395">
        <w:rPr>
          <w:rFonts w:ascii="Arial" w:hAnsi="Arial" w:cs="Arial"/>
          <w:sz w:val="20"/>
          <w:szCs w:val="20"/>
        </w:rPr>
        <w:t>Darja Kocbek</w:t>
      </w:r>
    </w:p>
    <w:p w:rsidR="00C945D9" w:rsidRPr="00C945D9" w:rsidRDefault="00C945D9" w:rsidP="00C06395">
      <w:pPr>
        <w:spacing w:after="0"/>
      </w:pPr>
    </w:p>
    <w:p w:rsidR="00906F5E" w:rsidRPr="00C945D9" w:rsidRDefault="00906F5E" w:rsidP="00C945D9"/>
    <w:sectPr w:rsidR="00906F5E" w:rsidRPr="00C945D9" w:rsidSect="00593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854D6"/>
    <w:multiLevelType w:val="hybridMultilevel"/>
    <w:tmpl w:val="C50626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5876"/>
    <w:rsid w:val="003E296B"/>
    <w:rsid w:val="00540BF0"/>
    <w:rsid w:val="0059387B"/>
    <w:rsid w:val="007F0579"/>
    <w:rsid w:val="007F5876"/>
    <w:rsid w:val="00906F5E"/>
    <w:rsid w:val="00C06395"/>
    <w:rsid w:val="00C945D9"/>
    <w:rsid w:val="00E4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9387B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E29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F5876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7F5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F5876"/>
    <w:rPr>
      <w:b/>
      <w:bCs/>
    </w:rPr>
  </w:style>
  <w:style w:type="paragraph" w:styleId="Odstavekseznama">
    <w:name w:val="List Paragraph"/>
    <w:basedOn w:val="Navaden"/>
    <w:uiPriority w:val="34"/>
    <w:qFormat/>
    <w:rsid w:val="00C0639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3E29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2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docsroom/documents/428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docsroom/documents/428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docsroom/documents/42849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2020-09-03T10:44:00Z</dcterms:created>
  <dcterms:modified xsi:type="dcterms:W3CDTF">2020-09-03T12:02:00Z</dcterms:modified>
</cp:coreProperties>
</file>