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23" w:rsidRPr="00083714" w:rsidRDefault="007F4723" w:rsidP="007F4723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723" w:rsidRPr="00083714" w:rsidRDefault="007F4723" w:rsidP="007F472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7F4723" w:rsidRPr="00083714" w:rsidRDefault="007F4723" w:rsidP="007F4723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F4723" w:rsidRPr="00083714" w:rsidRDefault="007F4723" w:rsidP="007F472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F4723" w:rsidRPr="00083714" w:rsidRDefault="007F4723" w:rsidP="007F4723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12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7F4723" w:rsidRPr="00083714" w:rsidRDefault="007F4723" w:rsidP="007F4723">
      <w:pPr>
        <w:tabs>
          <w:tab w:val="left" w:pos="3120"/>
        </w:tabs>
        <w:jc w:val="center"/>
        <w:rPr>
          <w:b/>
        </w:rPr>
      </w:pPr>
      <w:r>
        <w:rPr>
          <w:b/>
        </w:rPr>
        <w:t>27</w:t>
      </w:r>
      <w:r w:rsidRPr="00083714">
        <w:rPr>
          <w:b/>
        </w:rPr>
        <w:t xml:space="preserve">. </w:t>
      </w:r>
      <w:r>
        <w:rPr>
          <w:b/>
        </w:rPr>
        <w:t>januar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7F4723" w:rsidRDefault="007F4723" w:rsidP="007F472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in Evropska investicijska banka (EIB) sta napovedali  naložbe v višini 200 milijonov evrov za vesoljski sektor</w:t>
      </w:r>
    </w:p>
    <w:p w:rsidR="00305D71" w:rsidRPr="009B7559" w:rsidRDefault="00305D71" w:rsidP="009B7559">
      <w:pPr>
        <w:jc w:val="both"/>
        <w:rPr>
          <w:rFonts w:ascii="Arial" w:hAnsi="Arial" w:cs="Arial"/>
          <w:b/>
          <w:i/>
        </w:rPr>
      </w:pPr>
      <w:r w:rsidRPr="009B7559">
        <w:rPr>
          <w:rFonts w:ascii="Arial" w:hAnsi="Arial" w:cs="Arial"/>
          <w:b/>
          <w:i/>
        </w:rPr>
        <w:t xml:space="preserve">Evropska komisija in Evropska investicijska banka (EIB) sta napovedali naložbe v višini 200 milijonov evrov za vesoljski sektor EU ter razvoj prebojnih inovacij v sektorju. EIB in </w:t>
      </w:r>
      <w:proofErr w:type="spellStart"/>
      <w:r w:rsidRPr="009B7559">
        <w:rPr>
          <w:rFonts w:ascii="Arial" w:hAnsi="Arial" w:cs="Arial"/>
          <w:b/>
          <w:i/>
        </w:rPr>
        <w:t>ArianeGroup</w:t>
      </w:r>
      <w:proofErr w:type="spellEnd"/>
      <w:r w:rsidRPr="009B7559">
        <w:rPr>
          <w:rFonts w:ascii="Arial" w:hAnsi="Arial" w:cs="Arial"/>
          <w:b/>
          <w:i/>
        </w:rPr>
        <w:t xml:space="preserve"> sta podpisali sporazum o posojilu v višini 100 milijonov evrov, namenjen novemu programu za nosilno raketo </w:t>
      </w:r>
      <w:proofErr w:type="spellStart"/>
      <w:r w:rsidRPr="009B7559">
        <w:rPr>
          <w:rFonts w:ascii="Arial" w:hAnsi="Arial" w:cs="Arial"/>
          <w:b/>
          <w:i/>
        </w:rPr>
        <w:t>Ariane</w:t>
      </w:r>
      <w:proofErr w:type="spellEnd"/>
      <w:r w:rsidRPr="009B7559">
        <w:rPr>
          <w:rFonts w:ascii="Arial" w:hAnsi="Arial" w:cs="Arial"/>
          <w:b/>
          <w:i/>
        </w:rPr>
        <w:t xml:space="preserve"> 6. Evropska komisija in Evropski investicijski sklad</w:t>
      </w:r>
      <w:r w:rsidR="009B7559" w:rsidRPr="009B7559">
        <w:rPr>
          <w:rFonts w:ascii="Arial" w:hAnsi="Arial" w:cs="Arial"/>
          <w:b/>
          <w:i/>
        </w:rPr>
        <w:t xml:space="preserve"> (EIF)</w:t>
      </w:r>
      <w:r w:rsidRPr="009B7559">
        <w:rPr>
          <w:rFonts w:ascii="Arial" w:hAnsi="Arial" w:cs="Arial"/>
          <w:b/>
          <w:i/>
        </w:rPr>
        <w:t xml:space="preserve">, ki deluje v okviru EIB, pa nameravata nameniti 100 milijonov evrov za razvoj inovacij in rast evropskih podjetij v sektorju vesoljskih tehnologij v okviru sheme </w:t>
      </w:r>
      <w:proofErr w:type="spellStart"/>
      <w:r w:rsidRPr="009B7559">
        <w:rPr>
          <w:rFonts w:ascii="Arial" w:hAnsi="Arial" w:cs="Arial"/>
          <w:b/>
          <w:i/>
        </w:rPr>
        <w:t>InnovFin</w:t>
      </w:r>
      <w:proofErr w:type="spellEnd"/>
      <w:r w:rsidRPr="009B7559">
        <w:rPr>
          <w:rFonts w:ascii="Arial" w:hAnsi="Arial" w:cs="Arial"/>
          <w:b/>
          <w:i/>
        </w:rPr>
        <w:t>. Člani lahko podrobnejše informacije dobijo na SBRA.</w:t>
      </w:r>
    </w:p>
    <w:p w:rsidR="00305D71" w:rsidRPr="009B7559" w:rsidRDefault="00305D71" w:rsidP="009B7559">
      <w:pPr>
        <w:jc w:val="both"/>
        <w:rPr>
          <w:rFonts w:ascii="Arial" w:hAnsi="Arial" w:cs="Arial"/>
          <w:sz w:val="20"/>
          <w:szCs w:val="20"/>
        </w:rPr>
      </w:pPr>
      <w:r w:rsidRPr="009B7559">
        <w:rPr>
          <w:rFonts w:ascii="Arial" w:hAnsi="Arial" w:cs="Arial"/>
          <w:sz w:val="20"/>
          <w:szCs w:val="20"/>
        </w:rPr>
        <w:t xml:space="preserve"> Sredstva v okviru sheme </w:t>
      </w:r>
      <w:proofErr w:type="spellStart"/>
      <w:r w:rsidRPr="009B7559">
        <w:rPr>
          <w:rFonts w:ascii="Arial" w:hAnsi="Arial" w:cs="Arial"/>
          <w:sz w:val="20"/>
          <w:szCs w:val="20"/>
        </w:rPr>
        <w:t>InnovFin</w:t>
      </w:r>
      <w:proofErr w:type="spellEnd"/>
      <w:r w:rsidRPr="009B7559">
        <w:rPr>
          <w:rFonts w:ascii="Arial" w:hAnsi="Arial" w:cs="Arial"/>
          <w:sz w:val="20"/>
          <w:szCs w:val="20"/>
        </w:rPr>
        <w:t xml:space="preserve"> bodo na voljo za majhna in srednja podjetja s področja razvoja vesoljskih tehnologij. Program </w:t>
      </w:r>
      <w:proofErr w:type="spellStart"/>
      <w:r w:rsidRPr="009B7559">
        <w:rPr>
          <w:rFonts w:ascii="Arial" w:hAnsi="Arial" w:cs="Arial"/>
          <w:sz w:val="20"/>
          <w:szCs w:val="20"/>
        </w:rPr>
        <w:t>InnovFin</w:t>
      </w:r>
      <w:proofErr w:type="spellEnd"/>
      <w:r w:rsidRPr="009B7559">
        <w:rPr>
          <w:rFonts w:ascii="Arial" w:hAnsi="Arial" w:cs="Arial"/>
          <w:sz w:val="20"/>
          <w:szCs w:val="20"/>
        </w:rPr>
        <w:t xml:space="preserve"> bo ta sredstva vložil v sklade tveganega kapitala po Evropi, ki podpirajo podjetja, ki razvijajo nove izdelke in storitve za vesoljski sektor. Prvi sklad, ki je bil izbran, je italijanski sklad </w:t>
      </w:r>
      <w:proofErr w:type="spellStart"/>
      <w:r w:rsidRPr="009B7559">
        <w:rPr>
          <w:rFonts w:ascii="Arial" w:hAnsi="Arial" w:cs="Arial"/>
          <w:sz w:val="20"/>
          <w:szCs w:val="20"/>
        </w:rPr>
        <w:t>Primo</w:t>
      </w:r>
      <w:proofErr w:type="spellEnd"/>
      <w:r w:rsidRPr="009B75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7559">
        <w:rPr>
          <w:rFonts w:ascii="Arial" w:hAnsi="Arial" w:cs="Arial"/>
          <w:sz w:val="20"/>
          <w:szCs w:val="20"/>
        </w:rPr>
        <w:t>Space</w:t>
      </w:r>
      <w:proofErr w:type="spellEnd"/>
      <w:r w:rsidRPr="009B7559">
        <w:rPr>
          <w:rFonts w:ascii="Arial" w:hAnsi="Arial" w:cs="Arial"/>
          <w:sz w:val="20"/>
          <w:szCs w:val="20"/>
        </w:rPr>
        <w:t>.</w:t>
      </w:r>
    </w:p>
    <w:p w:rsidR="00056DA2" w:rsidRPr="009B7559" w:rsidRDefault="00D22D96" w:rsidP="009B7559">
      <w:pPr>
        <w:jc w:val="both"/>
        <w:rPr>
          <w:rFonts w:ascii="Arial" w:hAnsi="Arial" w:cs="Arial"/>
          <w:sz w:val="20"/>
          <w:szCs w:val="20"/>
        </w:rPr>
      </w:pPr>
      <w:r w:rsidRPr="009B7559">
        <w:rPr>
          <w:rFonts w:ascii="Arial" w:hAnsi="Arial" w:cs="Arial"/>
          <w:sz w:val="20"/>
          <w:szCs w:val="20"/>
        </w:rPr>
        <w:t>V letu 2021 bo EU z novim finančnim okvirjem za obdobje 2021-2027 začela izvajati nov vesoljski program, v katerem so predvideni ukrepi in dodatni finančni viri za podporo vesoljskemu sektorju vključno s podporo podjetjem od</w:t>
      </w:r>
      <w:r w:rsidR="00BB3003" w:rsidRPr="009B7559">
        <w:rPr>
          <w:rFonts w:ascii="Arial" w:hAnsi="Arial" w:cs="Arial"/>
          <w:sz w:val="20"/>
          <w:szCs w:val="20"/>
        </w:rPr>
        <w:t xml:space="preserve"> začetnih faz do povečanja zmogljivosti. Uredba, ki bo pravna podlaga</w:t>
      </w:r>
      <w:r w:rsidR="00B3379C" w:rsidRPr="009B7559">
        <w:rPr>
          <w:rFonts w:ascii="Arial" w:hAnsi="Arial" w:cs="Arial"/>
          <w:sz w:val="20"/>
          <w:szCs w:val="20"/>
        </w:rPr>
        <w:t xml:space="preserve"> za izvajanje programa, je v postopku sprejemanja v Evropskem parlamentu in Svetu EU, ki med evropskimi institucijami predstavlja države članice.</w:t>
      </w:r>
    </w:p>
    <w:p w:rsidR="00B3379C" w:rsidRPr="009B7559" w:rsidRDefault="00B3379C" w:rsidP="009B7559">
      <w:pPr>
        <w:jc w:val="both"/>
        <w:rPr>
          <w:rFonts w:ascii="Arial" w:hAnsi="Arial" w:cs="Arial"/>
          <w:b/>
          <w:sz w:val="20"/>
          <w:szCs w:val="20"/>
        </w:rPr>
      </w:pPr>
      <w:r w:rsidRPr="009B7559">
        <w:rPr>
          <w:rFonts w:ascii="Arial" w:hAnsi="Arial" w:cs="Arial"/>
          <w:b/>
          <w:sz w:val="20"/>
          <w:szCs w:val="20"/>
        </w:rPr>
        <w:t>Koristne informacije:</w:t>
      </w:r>
    </w:p>
    <w:p w:rsidR="006A681C" w:rsidRPr="009B7559" w:rsidRDefault="006A681C" w:rsidP="009B75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7559">
        <w:rPr>
          <w:rFonts w:ascii="Arial" w:hAnsi="Arial" w:cs="Arial"/>
          <w:sz w:val="20"/>
          <w:szCs w:val="20"/>
        </w:rPr>
        <w:t xml:space="preserve">Spletna stran z informacijami o shemi </w:t>
      </w:r>
      <w:proofErr w:type="spellStart"/>
      <w:r w:rsidRPr="009B7559">
        <w:rPr>
          <w:rFonts w:ascii="Arial" w:hAnsi="Arial" w:cs="Arial"/>
          <w:sz w:val="20"/>
          <w:szCs w:val="20"/>
        </w:rPr>
        <w:t>InnovFin</w:t>
      </w:r>
      <w:proofErr w:type="spellEnd"/>
      <w:r w:rsidRPr="009B7559">
        <w:rPr>
          <w:rFonts w:ascii="Arial" w:hAnsi="Arial" w:cs="Arial"/>
          <w:sz w:val="20"/>
          <w:szCs w:val="20"/>
        </w:rPr>
        <w:t>:</w:t>
      </w:r>
    </w:p>
    <w:p w:rsidR="006A681C" w:rsidRPr="009B7559" w:rsidRDefault="006A681C" w:rsidP="009B75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B7559">
          <w:rPr>
            <w:rStyle w:val="Hiperpovezava"/>
            <w:rFonts w:ascii="Arial" w:hAnsi="Arial" w:cs="Arial"/>
            <w:sz w:val="20"/>
            <w:szCs w:val="20"/>
          </w:rPr>
          <w:t>https://www.eib.org/en/products/blending/innovfin/products/equity.htm</w:t>
        </w:r>
      </w:hyperlink>
    </w:p>
    <w:p w:rsidR="006A681C" w:rsidRPr="009B7559" w:rsidRDefault="006A681C" w:rsidP="009B75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7559">
        <w:rPr>
          <w:rFonts w:ascii="Arial" w:hAnsi="Arial" w:cs="Arial"/>
          <w:sz w:val="20"/>
          <w:szCs w:val="20"/>
        </w:rPr>
        <w:t xml:space="preserve">Spletna stran </w:t>
      </w:r>
      <w:proofErr w:type="spellStart"/>
      <w:r w:rsidRPr="009B7559">
        <w:rPr>
          <w:rFonts w:ascii="Arial" w:hAnsi="Arial" w:cs="Arial"/>
          <w:sz w:val="20"/>
          <w:szCs w:val="20"/>
        </w:rPr>
        <w:t>ArianeGroup</w:t>
      </w:r>
      <w:proofErr w:type="spellEnd"/>
      <w:r w:rsidRPr="009B7559">
        <w:rPr>
          <w:rFonts w:ascii="Arial" w:hAnsi="Arial" w:cs="Arial"/>
          <w:sz w:val="20"/>
          <w:szCs w:val="20"/>
        </w:rPr>
        <w:t>:</w:t>
      </w:r>
    </w:p>
    <w:p w:rsidR="006A681C" w:rsidRPr="009B7559" w:rsidRDefault="006A681C" w:rsidP="009B75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B7559">
          <w:rPr>
            <w:rStyle w:val="Hiperpovezava"/>
            <w:rFonts w:ascii="Arial" w:hAnsi="Arial" w:cs="Arial"/>
            <w:sz w:val="20"/>
            <w:szCs w:val="20"/>
          </w:rPr>
          <w:t>https://www.ariane.group/en/</w:t>
        </w:r>
      </w:hyperlink>
    </w:p>
    <w:p w:rsidR="006A681C" w:rsidRPr="009B7559" w:rsidRDefault="006A681C" w:rsidP="009B75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7559">
        <w:rPr>
          <w:rFonts w:ascii="Arial" w:hAnsi="Arial" w:cs="Arial"/>
          <w:sz w:val="20"/>
          <w:szCs w:val="20"/>
        </w:rPr>
        <w:t>Spletna stran EIF:</w:t>
      </w:r>
    </w:p>
    <w:p w:rsidR="006A681C" w:rsidRPr="009B7559" w:rsidRDefault="006A681C" w:rsidP="009B75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B7559">
          <w:rPr>
            <w:rStyle w:val="Hiperpovezava"/>
            <w:rFonts w:ascii="Arial" w:hAnsi="Arial" w:cs="Arial"/>
            <w:sz w:val="20"/>
            <w:szCs w:val="20"/>
          </w:rPr>
          <w:t>https://www.eif.org/</w:t>
        </w:r>
      </w:hyperlink>
    </w:p>
    <w:p w:rsidR="006A681C" w:rsidRPr="009B7559" w:rsidRDefault="006A681C" w:rsidP="009B75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7559">
        <w:rPr>
          <w:rFonts w:ascii="Arial" w:hAnsi="Arial" w:cs="Arial"/>
          <w:sz w:val="20"/>
          <w:szCs w:val="20"/>
        </w:rPr>
        <w:t>Pripravila:</w:t>
      </w:r>
    </w:p>
    <w:p w:rsidR="006A681C" w:rsidRPr="009B7559" w:rsidRDefault="006A681C" w:rsidP="009B75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7559">
        <w:rPr>
          <w:rFonts w:ascii="Arial" w:hAnsi="Arial" w:cs="Arial"/>
          <w:sz w:val="20"/>
          <w:szCs w:val="20"/>
        </w:rPr>
        <w:t>Darja Kocbek</w:t>
      </w:r>
    </w:p>
    <w:p w:rsidR="006A681C" w:rsidRDefault="006A681C" w:rsidP="009B7559">
      <w:pPr>
        <w:spacing w:after="0"/>
      </w:pPr>
    </w:p>
    <w:p w:rsidR="00B3379C" w:rsidRPr="00305D71" w:rsidRDefault="00B3379C" w:rsidP="00305D71"/>
    <w:sectPr w:rsidR="00B3379C" w:rsidRPr="00305D71" w:rsidSect="00056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3548"/>
    <w:multiLevelType w:val="hybridMultilevel"/>
    <w:tmpl w:val="AA9CAC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05D71"/>
    <w:rsid w:val="00056DA2"/>
    <w:rsid w:val="00260918"/>
    <w:rsid w:val="00305D71"/>
    <w:rsid w:val="006A681C"/>
    <w:rsid w:val="007F4723"/>
    <w:rsid w:val="009B7559"/>
    <w:rsid w:val="00B3379C"/>
    <w:rsid w:val="00BB3003"/>
    <w:rsid w:val="00D2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6DA2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4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1784258731msonormal">
    <w:name w:val="yiv1784258731msonormal"/>
    <w:basedOn w:val="Navaden"/>
    <w:rsid w:val="0030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A681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B755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F4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4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f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iane.group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b.org/en/products/blending/innovfin/products/equity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2020-01-21T20:01:00Z</dcterms:created>
  <dcterms:modified xsi:type="dcterms:W3CDTF">2020-01-22T17:16:00Z</dcterms:modified>
</cp:coreProperties>
</file>