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0E6" w:rsidRPr="00467345" w:rsidRDefault="006F30E6" w:rsidP="006F30E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F30E6" w:rsidRPr="00083714" w:rsidRDefault="006F30E6" w:rsidP="006F30E6">
      <w:pPr>
        <w:pStyle w:val="Naslov2"/>
        <w:tabs>
          <w:tab w:val="left" w:pos="3120"/>
        </w:tabs>
        <w:spacing w:before="240"/>
        <w:jc w:val="center"/>
        <w:rPr>
          <w:b w:val="0"/>
          <w:bCs w:val="0"/>
          <w:i/>
          <w:iCs/>
          <w:sz w:val="22"/>
        </w:rPr>
      </w:pPr>
      <w:r w:rsidRPr="00083714">
        <w:rPr>
          <w:sz w:val="22"/>
        </w:rPr>
        <w:t>Slovensko gospodarsko in raziskovalno združenje, Bruselj</w:t>
      </w:r>
    </w:p>
    <w:p w:rsidR="006F30E6" w:rsidRPr="00083714" w:rsidRDefault="006F30E6" w:rsidP="006F30E6">
      <w:pPr>
        <w:pBdr>
          <w:bottom w:val="single" w:sz="6" w:space="1" w:color="auto"/>
        </w:pBdr>
        <w:tabs>
          <w:tab w:val="left" w:pos="3120"/>
        </w:tabs>
        <w:spacing w:before="240"/>
        <w:jc w:val="center"/>
        <w:rPr>
          <w:sz w:val="16"/>
          <w:szCs w:val="16"/>
        </w:rPr>
      </w:pPr>
    </w:p>
    <w:p w:rsidR="006F30E6" w:rsidRDefault="006F30E6" w:rsidP="006F30E6">
      <w:pPr>
        <w:tabs>
          <w:tab w:val="left" w:pos="3120"/>
        </w:tabs>
        <w:spacing w:before="240"/>
        <w:rPr>
          <w:b/>
        </w:rPr>
      </w:pPr>
      <w:r w:rsidRPr="00083714">
        <w:rPr>
          <w:b/>
        </w:rPr>
        <w:tab/>
      </w:r>
      <w:r>
        <w:rPr>
          <w:b/>
        </w:rPr>
        <w:t xml:space="preserve">Občasna informacija članom 12 </w:t>
      </w:r>
      <w:r w:rsidRPr="00083714">
        <w:rPr>
          <w:b/>
        </w:rPr>
        <w:t>– 20</w:t>
      </w:r>
      <w:r>
        <w:rPr>
          <w:b/>
        </w:rPr>
        <w:t>22</w:t>
      </w:r>
    </w:p>
    <w:p w:rsidR="006F30E6" w:rsidRPr="0084452F" w:rsidRDefault="006F30E6" w:rsidP="006F30E6">
      <w:pPr>
        <w:tabs>
          <w:tab w:val="left" w:pos="3120"/>
        </w:tabs>
        <w:spacing w:before="240"/>
        <w:jc w:val="center"/>
        <w:rPr>
          <w:b/>
        </w:rPr>
      </w:pPr>
      <w:r>
        <w:rPr>
          <w:b/>
        </w:rPr>
        <w:t xml:space="preserve">17. januar </w:t>
      </w:r>
      <w:r w:rsidRPr="00083714">
        <w:rPr>
          <w:b/>
        </w:rPr>
        <w:t xml:space="preserve"> 20</w:t>
      </w:r>
      <w:r>
        <w:rPr>
          <w:b/>
        </w:rPr>
        <w:t>22</w:t>
      </w:r>
    </w:p>
    <w:p w:rsidR="00F5704F" w:rsidRDefault="006F30E6" w:rsidP="006F30E6">
      <w:pPr>
        <w:jc w:val="center"/>
        <w:rPr>
          <w:rFonts w:ascii="Arial" w:hAnsi="Arial" w:cs="Arial"/>
          <w:b/>
          <w:i/>
        </w:rPr>
      </w:pPr>
      <w:r>
        <w:rPr>
          <w:b/>
          <w:color w:val="993300"/>
          <w:sz w:val="32"/>
          <w:szCs w:val="32"/>
        </w:rPr>
        <w:t>Sprejet je letni program dela, ki je podlaga za objavo razpisov programa Ustvarjalna Evropa</w:t>
      </w:r>
    </w:p>
    <w:p w:rsidR="00F368BF" w:rsidRPr="00323747" w:rsidRDefault="007478DF" w:rsidP="00323747">
      <w:pPr>
        <w:jc w:val="both"/>
        <w:rPr>
          <w:rFonts w:ascii="Arial" w:hAnsi="Arial" w:cs="Arial"/>
          <w:b/>
          <w:i/>
        </w:rPr>
      </w:pPr>
      <w:r w:rsidRPr="00323747">
        <w:rPr>
          <w:rFonts w:ascii="Arial" w:hAnsi="Arial" w:cs="Arial"/>
          <w:b/>
          <w:i/>
        </w:rPr>
        <w:t xml:space="preserve">Evropska komisija je sprejela program dela za leto 2022 za izvajanje programa Ustvarjalna Evropa, ki bo podlaga za objavo javnih razpisov. Sklop KULTURA bo vključeval nove razpise in pobude za sektorje glasbe, kulturne dediščine, uprizoritvenih umetnosti in književnosti. Sklop MEDIA se osredotoča na avdiovizualno področje. </w:t>
      </w:r>
      <w:r w:rsidR="000C0F51" w:rsidRPr="00323747">
        <w:rPr>
          <w:rFonts w:ascii="Arial" w:hAnsi="Arial" w:cs="Arial"/>
          <w:b/>
          <w:i/>
        </w:rPr>
        <w:t>V okviru MEDSEKTORSKEGA sklopa naj bi k</w:t>
      </w:r>
      <w:r w:rsidRPr="00323747">
        <w:rPr>
          <w:rFonts w:ascii="Arial" w:hAnsi="Arial" w:cs="Arial"/>
          <w:b/>
          <w:i/>
        </w:rPr>
        <w:t xml:space="preserve"> novemu evropskemu </w:t>
      </w:r>
      <w:proofErr w:type="spellStart"/>
      <w:r w:rsidRPr="00323747">
        <w:rPr>
          <w:rFonts w:ascii="Arial" w:hAnsi="Arial" w:cs="Arial"/>
          <w:b/>
          <w:i/>
        </w:rPr>
        <w:t>Bauhausu</w:t>
      </w:r>
      <w:proofErr w:type="spellEnd"/>
      <w:r w:rsidRPr="00323747">
        <w:rPr>
          <w:rFonts w:ascii="Arial" w:hAnsi="Arial" w:cs="Arial"/>
          <w:b/>
          <w:i/>
        </w:rPr>
        <w:t xml:space="preserve"> prispevalo financiranje »laboratorija za ustvarjalne inovacije« za skupne inovacijske projekte</w:t>
      </w:r>
      <w:r w:rsidR="000C0F51" w:rsidRPr="00323747">
        <w:rPr>
          <w:rFonts w:ascii="Arial" w:hAnsi="Arial" w:cs="Arial"/>
          <w:b/>
          <w:i/>
        </w:rPr>
        <w:t>, pri katerih sodeluje več ustvarjalnih sektorjev</w:t>
      </w:r>
      <w:r w:rsidRPr="00323747">
        <w:rPr>
          <w:rFonts w:ascii="Arial" w:hAnsi="Arial" w:cs="Arial"/>
          <w:b/>
          <w:i/>
        </w:rPr>
        <w:t>.</w:t>
      </w:r>
      <w:r w:rsidR="00CC1230" w:rsidRPr="00323747">
        <w:rPr>
          <w:rFonts w:ascii="Arial" w:hAnsi="Arial" w:cs="Arial"/>
          <w:b/>
          <w:i/>
        </w:rPr>
        <w:t xml:space="preserve"> Člani lahko dobijo več informacij na SBRA.</w:t>
      </w:r>
    </w:p>
    <w:p w:rsidR="00CC1230" w:rsidRPr="00323747" w:rsidRDefault="000C0F51" w:rsidP="00323747">
      <w:pPr>
        <w:jc w:val="both"/>
        <w:rPr>
          <w:rFonts w:ascii="Arial" w:hAnsi="Arial" w:cs="Arial"/>
          <w:sz w:val="20"/>
          <w:szCs w:val="20"/>
        </w:rPr>
      </w:pPr>
      <w:r w:rsidRPr="00323747">
        <w:rPr>
          <w:rFonts w:ascii="Arial" w:hAnsi="Arial" w:cs="Arial"/>
          <w:sz w:val="20"/>
          <w:szCs w:val="20"/>
        </w:rPr>
        <w:t>V okviru sklopa KULTURA bo uveden tudi program mobilnosti, ki bo umetnikom, ustvarjalcem in kulturnim delavcem omogočal, da se podajo v tujino za strokovni razvoj ali mednarodna sodelovanja ter za doseganje novega občinstva, izvedbo koprodukcij, soustvarjanje ali predstavitev svojega dela.</w:t>
      </w:r>
    </w:p>
    <w:p w:rsidR="000C0F51" w:rsidRPr="00323747" w:rsidRDefault="000C0F51" w:rsidP="00323747">
      <w:pPr>
        <w:jc w:val="both"/>
        <w:rPr>
          <w:rFonts w:ascii="Arial" w:hAnsi="Arial" w:cs="Arial"/>
          <w:sz w:val="20"/>
          <w:szCs w:val="20"/>
        </w:rPr>
      </w:pPr>
      <w:r w:rsidRPr="00323747">
        <w:rPr>
          <w:rFonts w:ascii="Arial" w:hAnsi="Arial" w:cs="Arial"/>
          <w:sz w:val="20"/>
          <w:szCs w:val="20"/>
        </w:rPr>
        <w:t xml:space="preserve">V okviru sklopa MEDIA je predvidena podpora razvoju inovativnih videoiger in izkušenj virtualne resničnosti. Vodilnim industrijskim forumom, ki sodelujejo s podjetji v celotni avdiovizualni vrednostni verigi, bo namenjen nov ukrep MEDIA 360 stopinj. Da bi dodatno spodbudili inovacije, bo za obetavna zagonska podjetja uveden tržni portal sklopa MEDIA, sodelovanje med filmskimi festivali pa želi EU okrepiti s podporo mrežam. Projekti, financirani iz sklopa MEDIA, bodo morali izvajati strategije za </w:t>
      </w:r>
      <w:proofErr w:type="spellStart"/>
      <w:r w:rsidRPr="00323747">
        <w:rPr>
          <w:rFonts w:ascii="Arial" w:hAnsi="Arial" w:cs="Arial"/>
          <w:sz w:val="20"/>
          <w:szCs w:val="20"/>
        </w:rPr>
        <w:t>ekologizacijo</w:t>
      </w:r>
      <w:proofErr w:type="spellEnd"/>
      <w:r w:rsidRPr="00323747">
        <w:rPr>
          <w:rFonts w:ascii="Arial" w:hAnsi="Arial" w:cs="Arial"/>
          <w:sz w:val="20"/>
          <w:szCs w:val="20"/>
        </w:rPr>
        <w:t xml:space="preserve"> in raznolikost, vključno z uravnoteženo zastopanostjo spolov.</w:t>
      </w:r>
    </w:p>
    <w:p w:rsidR="000C0F51" w:rsidRPr="00323747" w:rsidRDefault="000C0F51" w:rsidP="00323747">
      <w:pPr>
        <w:jc w:val="both"/>
        <w:rPr>
          <w:rFonts w:ascii="Arial" w:hAnsi="Arial" w:cs="Arial"/>
          <w:sz w:val="20"/>
          <w:szCs w:val="20"/>
        </w:rPr>
      </w:pPr>
      <w:r w:rsidRPr="00323747">
        <w:rPr>
          <w:rFonts w:ascii="Arial" w:hAnsi="Arial" w:cs="Arial"/>
          <w:sz w:val="20"/>
          <w:szCs w:val="20"/>
        </w:rPr>
        <w:t xml:space="preserve">Deležnikom je na voljo spletni vodnik  </w:t>
      </w:r>
      <w:proofErr w:type="spellStart"/>
      <w:r w:rsidRPr="00323747">
        <w:rPr>
          <w:rFonts w:ascii="Arial" w:hAnsi="Arial" w:cs="Arial"/>
          <w:sz w:val="20"/>
          <w:szCs w:val="20"/>
        </w:rPr>
        <w:t>CulturEU</w:t>
      </w:r>
      <w:proofErr w:type="spellEnd"/>
      <w:r w:rsidRPr="00323747">
        <w:rPr>
          <w:rFonts w:ascii="Arial" w:hAnsi="Arial" w:cs="Arial"/>
          <w:sz w:val="20"/>
          <w:szCs w:val="20"/>
        </w:rPr>
        <w:t xml:space="preserve">, kjer je zbranih 75 možnosti financiranja iz 21 različnih programov EU, od programov Ustvarjalna Evropa in Obzorje Evropa do strukturnih skladov in programa </w:t>
      </w:r>
      <w:proofErr w:type="spellStart"/>
      <w:r w:rsidRPr="00323747">
        <w:rPr>
          <w:rFonts w:ascii="Arial" w:hAnsi="Arial" w:cs="Arial"/>
          <w:sz w:val="20"/>
          <w:szCs w:val="20"/>
        </w:rPr>
        <w:t>InvestEU</w:t>
      </w:r>
      <w:proofErr w:type="spellEnd"/>
      <w:r w:rsidRPr="00323747">
        <w:rPr>
          <w:rFonts w:ascii="Arial" w:hAnsi="Arial" w:cs="Arial"/>
          <w:sz w:val="20"/>
          <w:szCs w:val="20"/>
        </w:rPr>
        <w:t>.</w:t>
      </w:r>
    </w:p>
    <w:p w:rsidR="000C0F51" w:rsidRPr="00323747" w:rsidRDefault="00D372B0" w:rsidP="00323747">
      <w:pPr>
        <w:jc w:val="both"/>
        <w:rPr>
          <w:rFonts w:ascii="Arial" w:hAnsi="Arial" w:cs="Arial"/>
          <w:sz w:val="20"/>
          <w:szCs w:val="20"/>
        </w:rPr>
      </w:pPr>
      <w:r w:rsidRPr="00323747">
        <w:rPr>
          <w:rFonts w:ascii="Arial" w:hAnsi="Arial" w:cs="Arial"/>
          <w:sz w:val="20"/>
          <w:szCs w:val="20"/>
        </w:rPr>
        <w:t>Dejavnosti n</w:t>
      </w:r>
      <w:r w:rsidR="000C0F51" w:rsidRPr="00323747">
        <w:rPr>
          <w:rFonts w:ascii="Arial" w:hAnsi="Arial" w:cs="Arial"/>
          <w:sz w:val="20"/>
          <w:szCs w:val="20"/>
        </w:rPr>
        <w:t>acionaln</w:t>
      </w:r>
      <w:r w:rsidRPr="00323747">
        <w:rPr>
          <w:rFonts w:ascii="Arial" w:hAnsi="Arial" w:cs="Arial"/>
          <w:sz w:val="20"/>
          <w:szCs w:val="20"/>
        </w:rPr>
        <w:t>e</w:t>
      </w:r>
      <w:r w:rsidR="000C0F51" w:rsidRPr="00323747">
        <w:rPr>
          <w:rFonts w:ascii="Arial" w:hAnsi="Arial" w:cs="Arial"/>
          <w:sz w:val="20"/>
          <w:szCs w:val="20"/>
        </w:rPr>
        <w:t xml:space="preserve"> informacijsk</w:t>
      </w:r>
      <w:r w:rsidRPr="00323747">
        <w:rPr>
          <w:rFonts w:ascii="Arial" w:hAnsi="Arial" w:cs="Arial"/>
          <w:sz w:val="20"/>
          <w:szCs w:val="20"/>
        </w:rPr>
        <w:t>e</w:t>
      </w:r>
      <w:r w:rsidR="000C0F51" w:rsidRPr="00323747">
        <w:rPr>
          <w:rFonts w:ascii="Arial" w:hAnsi="Arial" w:cs="Arial"/>
          <w:sz w:val="20"/>
          <w:szCs w:val="20"/>
        </w:rPr>
        <w:t xml:space="preserve"> pisarn</w:t>
      </w:r>
      <w:r w:rsidRPr="00323747">
        <w:rPr>
          <w:rFonts w:ascii="Arial" w:hAnsi="Arial" w:cs="Arial"/>
          <w:sz w:val="20"/>
          <w:szCs w:val="20"/>
        </w:rPr>
        <w:t>e</w:t>
      </w:r>
      <w:r w:rsidR="000C0F51" w:rsidRPr="00323747">
        <w:rPr>
          <w:rFonts w:ascii="Arial" w:hAnsi="Arial" w:cs="Arial"/>
          <w:sz w:val="20"/>
          <w:szCs w:val="20"/>
        </w:rPr>
        <w:t xml:space="preserve"> za program EU Ustvarjalna Evropa</w:t>
      </w:r>
      <w:r w:rsidRPr="00323747">
        <w:rPr>
          <w:rFonts w:ascii="Arial" w:hAnsi="Arial" w:cs="Arial"/>
          <w:sz w:val="20"/>
          <w:szCs w:val="20"/>
        </w:rPr>
        <w:t xml:space="preserve"> v Sloveniji od leta 2014 opravlja zavod Motovila.</w:t>
      </w:r>
    </w:p>
    <w:p w:rsidR="00D372B0" w:rsidRPr="00323747" w:rsidRDefault="00D372B0" w:rsidP="00323747">
      <w:pPr>
        <w:jc w:val="both"/>
        <w:rPr>
          <w:rFonts w:ascii="Arial" w:hAnsi="Arial" w:cs="Arial"/>
          <w:b/>
          <w:sz w:val="20"/>
          <w:szCs w:val="20"/>
        </w:rPr>
      </w:pPr>
      <w:r w:rsidRPr="00323747">
        <w:rPr>
          <w:rFonts w:ascii="Arial" w:hAnsi="Arial" w:cs="Arial"/>
          <w:b/>
          <w:sz w:val="20"/>
          <w:szCs w:val="20"/>
        </w:rPr>
        <w:t>Koristne informacije:</w:t>
      </w:r>
    </w:p>
    <w:p w:rsidR="00D372B0" w:rsidRPr="00323747" w:rsidRDefault="00D372B0" w:rsidP="00323747">
      <w:pPr>
        <w:pStyle w:val="Odstavekseznama"/>
        <w:numPr>
          <w:ilvl w:val="0"/>
          <w:numId w:val="1"/>
        </w:numPr>
        <w:jc w:val="both"/>
        <w:rPr>
          <w:rFonts w:ascii="Arial" w:hAnsi="Arial" w:cs="Arial"/>
          <w:sz w:val="20"/>
          <w:szCs w:val="20"/>
        </w:rPr>
      </w:pPr>
      <w:r w:rsidRPr="00323747">
        <w:rPr>
          <w:rFonts w:ascii="Arial" w:hAnsi="Arial" w:cs="Arial"/>
          <w:sz w:val="20"/>
          <w:szCs w:val="20"/>
        </w:rPr>
        <w:t>Program dela programa Ustvarjalna Evropa za leto 2022:</w:t>
      </w:r>
    </w:p>
    <w:p w:rsidR="00D372B0" w:rsidRPr="00323747" w:rsidRDefault="00D372B0" w:rsidP="00323747">
      <w:pPr>
        <w:pStyle w:val="Odstavekseznama"/>
        <w:numPr>
          <w:ilvl w:val="0"/>
          <w:numId w:val="1"/>
        </w:numPr>
        <w:jc w:val="both"/>
        <w:rPr>
          <w:rFonts w:ascii="Arial" w:hAnsi="Arial" w:cs="Arial"/>
          <w:sz w:val="20"/>
          <w:szCs w:val="20"/>
        </w:rPr>
      </w:pPr>
      <w:hyperlink r:id="rId6" w:history="1">
        <w:r w:rsidRPr="00323747">
          <w:rPr>
            <w:rStyle w:val="Hiperpovezava"/>
            <w:rFonts w:ascii="Arial" w:hAnsi="Arial" w:cs="Arial"/>
            <w:sz w:val="20"/>
            <w:szCs w:val="20"/>
          </w:rPr>
          <w:t>https://ec.europa.eu/culture/sl/node/1206</w:t>
        </w:r>
      </w:hyperlink>
    </w:p>
    <w:p w:rsidR="00D372B0" w:rsidRPr="00323747" w:rsidRDefault="00D372B0" w:rsidP="00323747">
      <w:pPr>
        <w:pStyle w:val="Odstavekseznama"/>
        <w:numPr>
          <w:ilvl w:val="0"/>
          <w:numId w:val="1"/>
        </w:numPr>
        <w:jc w:val="both"/>
        <w:rPr>
          <w:rFonts w:ascii="Arial" w:hAnsi="Arial" w:cs="Arial"/>
          <w:sz w:val="20"/>
          <w:szCs w:val="20"/>
        </w:rPr>
      </w:pPr>
      <w:r w:rsidRPr="00323747">
        <w:rPr>
          <w:rFonts w:ascii="Arial" w:hAnsi="Arial" w:cs="Arial"/>
          <w:sz w:val="20"/>
          <w:szCs w:val="20"/>
        </w:rPr>
        <w:t>Spletna stran z informacijami o programu Ustvarjalna Evropa:</w:t>
      </w:r>
    </w:p>
    <w:p w:rsidR="00D372B0" w:rsidRPr="00323747" w:rsidRDefault="00D372B0" w:rsidP="00323747">
      <w:pPr>
        <w:pStyle w:val="Odstavekseznama"/>
        <w:numPr>
          <w:ilvl w:val="0"/>
          <w:numId w:val="1"/>
        </w:numPr>
        <w:jc w:val="both"/>
        <w:rPr>
          <w:rFonts w:ascii="Arial" w:hAnsi="Arial" w:cs="Arial"/>
          <w:sz w:val="20"/>
          <w:szCs w:val="20"/>
        </w:rPr>
      </w:pPr>
      <w:hyperlink r:id="rId7" w:history="1">
        <w:r w:rsidRPr="00323747">
          <w:rPr>
            <w:rStyle w:val="Hiperpovezava"/>
            <w:rFonts w:ascii="Arial" w:hAnsi="Arial" w:cs="Arial"/>
            <w:sz w:val="20"/>
            <w:szCs w:val="20"/>
          </w:rPr>
          <w:t>https://ec.europa.eu/culture/sl/node/821</w:t>
        </w:r>
      </w:hyperlink>
    </w:p>
    <w:p w:rsidR="00D372B0" w:rsidRPr="00323747" w:rsidRDefault="00F776ED" w:rsidP="00323747">
      <w:pPr>
        <w:pStyle w:val="Odstavekseznama"/>
        <w:numPr>
          <w:ilvl w:val="0"/>
          <w:numId w:val="1"/>
        </w:numPr>
        <w:jc w:val="both"/>
        <w:rPr>
          <w:rFonts w:ascii="Arial" w:hAnsi="Arial" w:cs="Arial"/>
          <w:sz w:val="20"/>
          <w:szCs w:val="20"/>
        </w:rPr>
      </w:pPr>
      <w:r w:rsidRPr="00323747">
        <w:rPr>
          <w:rFonts w:ascii="Arial" w:hAnsi="Arial" w:cs="Arial"/>
          <w:sz w:val="20"/>
          <w:szCs w:val="20"/>
        </w:rPr>
        <w:lastRenderedPageBreak/>
        <w:t xml:space="preserve">Vodnik </w:t>
      </w:r>
      <w:proofErr w:type="spellStart"/>
      <w:r w:rsidRPr="00323747">
        <w:rPr>
          <w:rFonts w:ascii="Arial" w:hAnsi="Arial" w:cs="Arial"/>
          <w:sz w:val="20"/>
          <w:szCs w:val="20"/>
        </w:rPr>
        <w:t>CulturEU</w:t>
      </w:r>
      <w:proofErr w:type="spellEnd"/>
      <w:r w:rsidRPr="00323747">
        <w:rPr>
          <w:rFonts w:ascii="Arial" w:hAnsi="Arial" w:cs="Arial"/>
          <w:sz w:val="20"/>
          <w:szCs w:val="20"/>
        </w:rPr>
        <w:t>:</w:t>
      </w:r>
    </w:p>
    <w:p w:rsidR="00F776ED" w:rsidRPr="00323747" w:rsidRDefault="00F776ED" w:rsidP="00323747">
      <w:pPr>
        <w:pStyle w:val="Odstavekseznama"/>
        <w:numPr>
          <w:ilvl w:val="0"/>
          <w:numId w:val="1"/>
        </w:numPr>
        <w:jc w:val="both"/>
        <w:rPr>
          <w:rFonts w:ascii="Arial" w:hAnsi="Arial" w:cs="Arial"/>
          <w:sz w:val="20"/>
          <w:szCs w:val="20"/>
        </w:rPr>
      </w:pPr>
      <w:hyperlink r:id="rId8" w:history="1">
        <w:r w:rsidRPr="00323747">
          <w:rPr>
            <w:rStyle w:val="Hiperpovezava"/>
            <w:rFonts w:ascii="Arial" w:hAnsi="Arial" w:cs="Arial"/>
            <w:sz w:val="20"/>
            <w:szCs w:val="20"/>
          </w:rPr>
          <w:t>https://ec.europa.eu/culture/sl/node/1077</w:t>
        </w:r>
      </w:hyperlink>
    </w:p>
    <w:p w:rsidR="00F776ED" w:rsidRPr="00323747" w:rsidRDefault="00F776ED" w:rsidP="00323747">
      <w:pPr>
        <w:pStyle w:val="Odstavekseznama"/>
        <w:numPr>
          <w:ilvl w:val="0"/>
          <w:numId w:val="1"/>
        </w:numPr>
        <w:jc w:val="both"/>
        <w:rPr>
          <w:rFonts w:ascii="Arial" w:hAnsi="Arial" w:cs="Arial"/>
          <w:sz w:val="20"/>
          <w:szCs w:val="20"/>
        </w:rPr>
      </w:pPr>
      <w:r w:rsidRPr="00323747">
        <w:rPr>
          <w:rFonts w:ascii="Arial" w:hAnsi="Arial" w:cs="Arial"/>
          <w:sz w:val="20"/>
          <w:szCs w:val="20"/>
        </w:rPr>
        <w:t>Spletna stran zavoda Motovila:</w:t>
      </w:r>
    </w:p>
    <w:p w:rsidR="00F776ED" w:rsidRPr="00323747" w:rsidRDefault="00F776ED" w:rsidP="00323747">
      <w:pPr>
        <w:pStyle w:val="Odstavekseznama"/>
        <w:numPr>
          <w:ilvl w:val="0"/>
          <w:numId w:val="1"/>
        </w:numPr>
        <w:jc w:val="both"/>
        <w:rPr>
          <w:rFonts w:ascii="Arial" w:hAnsi="Arial" w:cs="Arial"/>
          <w:sz w:val="20"/>
          <w:szCs w:val="20"/>
        </w:rPr>
      </w:pPr>
      <w:hyperlink r:id="rId9" w:history="1">
        <w:r w:rsidRPr="00323747">
          <w:rPr>
            <w:rStyle w:val="Hiperpovezava"/>
            <w:rFonts w:ascii="Arial" w:hAnsi="Arial" w:cs="Arial"/>
            <w:sz w:val="20"/>
            <w:szCs w:val="20"/>
          </w:rPr>
          <w:t>https://motovila.si/o-nas/</w:t>
        </w:r>
      </w:hyperlink>
    </w:p>
    <w:p w:rsidR="00F776ED" w:rsidRPr="00323747" w:rsidRDefault="00F776ED" w:rsidP="00323747">
      <w:pPr>
        <w:spacing w:after="0"/>
        <w:jc w:val="both"/>
        <w:rPr>
          <w:rFonts w:ascii="Arial" w:hAnsi="Arial" w:cs="Arial"/>
          <w:sz w:val="20"/>
          <w:szCs w:val="20"/>
        </w:rPr>
      </w:pPr>
      <w:r w:rsidRPr="00323747">
        <w:rPr>
          <w:rFonts w:ascii="Arial" w:hAnsi="Arial" w:cs="Arial"/>
          <w:sz w:val="20"/>
          <w:szCs w:val="20"/>
        </w:rPr>
        <w:t>Pripravila:</w:t>
      </w:r>
    </w:p>
    <w:p w:rsidR="00F776ED" w:rsidRPr="00323747" w:rsidRDefault="00F776ED" w:rsidP="00323747">
      <w:pPr>
        <w:spacing w:after="0"/>
        <w:jc w:val="both"/>
        <w:rPr>
          <w:rFonts w:ascii="Arial" w:hAnsi="Arial" w:cs="Arial"/>
          <w:sz w:val="20"/>
          <w:szCs w:val="20"/>
        </w:rPr>
      </w:pPr>
      <w:r w:rsidRPr="00323747">
        <w:rPr>
          <w:rFonts w:ascii="Arial" w:hAnsi="Arial" w:cs="Arial"/>
          <w:sz w:val="20"/>
          <w:szCs w:val="20"/>
        </w:rPr>
        <w:t>Darja Kocbek</w:t>
      </w:r>
    </w:p>
    <w:p w:rsidR="000C0F51" w:rsidRDefault="000C0F51" w:rsidP="00323747">
      <w:pPr>
        <w:spacing w:after="0"/>
      </w:pPr>
    </w:p>
    <w:sectPr w:rsidR="000C0F51" w:rsidSect="00F368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83567"/>
    <w:multiLevelType w:val="hybridMultilevel"/>
    <w:tmpl w:val="FD1841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78DF"/>
    <w:rsid w:val="000C0F51"/>
    <w:rsid w:val="00323747"/>
    <w:rsid w:val="006F30E6"/>
    <w:rsid w:val="007478DF"/>
    <w:rsid w:val="00CC1230"/>
    <w:rsid w:val="00D372B0"/>
    <w:rsid w:val="00F368BF"/>
    <w:rsid w:val="00F5704F"/>
    <w:rsid w:val="00F776E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368BF"/>
  </w:style>
  <w:style w:type="paragraph" w:styleId="Naslov2">
    <w:name w:val="heading 2"/>
    <w:basedOn w:val="Navaden"/>
    <w:next w:val="Navaden"/>
    <w:link w:val="Naslov2Znak"/>
    <w:uiPriority w:val="9"/>
    <w:semiHidden/>
    <w:unhideWhenUsed/>
    <w:qFormat/>
    <w:rsid w:val="006F30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478DF"/>
    <w:rPr>
      <w:color w:val="0000FF"/>
      <w:u w:val="single"/>
    </w:rPr>
  </w:style>
  <w:style w:type="character" w:styleId="Krepko">
    <w:name w:val="Strong"/>
    <w:basedOn w:val="Privzetapisavaodstavka"/>
    <w:uiPriority w:val="22"/>
    <w:qFormat/>
    <w:rsid w:val="000C0F51"/>
    <w:rPr>
      <w:b/>
      <w:bCs/>
    </w:rPr>
  </w:style>
  <w:style w:type="paragraph" w:styleId="Odstavekseznama">
    <w:name w:val="List Paragraph"/>
    <w:basedOn w:val="Navaden"/>
    <w:uiPriority w:val="34"/>
    <w:qFormat/>
    <w:rsid w:val="00323747"/>
    <w:pPr>
      <w:ind w:left="720"/>
      <w:contextualSpacing/>
    </w:pPr>
  </w:style>
  <w:style w:type="character" w:customStyle="1" w:styleId="Naslov2Znak">
    <w:name w:val="Naslov 2 Znak"/>
    <w:basedOn w:val="Privzetapisavaodstavka"/>
    <w:link w:val="Naslov2"/>
    <w:uiPriority w:val="9"/>
    <w:semiHidden/>
    <w:rsid w:val="006F30E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F30E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F30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ulture/sl/node/1077" TargetMode="External"/><Relationship Id="rId3" Type="http://schemas.openxmlformats.org/officeDocument/2006/relationships/settings" Target="settings.xml"/><Relationship Id="rId7" Type="http://schemas.openxmlformats.org/officeDocument/2006/relationships/hyperlink" Target="https://ec.europa.eu/culture/sl/node/8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ulture/sl/node/1206"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tovila.si/o-na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384</Words>
  <Characters>2193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2022-01-13T11:33:00Z</dcterms:created>
  <dcterms:modified xsi:type="dcterms:W3CDTF">2022-01-13T12:03:00Z</dcterms:modified>
</cp:coreProperties>
</file>