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BE" w:rsidRPr="00467345" w:rsidRDefault="006C4CBE" w:rsidP="006C4CB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CBE" w:rsidRPr="00083714" w:rsidRDefault="006C4CBE" w:rsidP="006C4CBE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6C4CBE" w:rsidRPr="00083714" w:rsidRDefault="006C4CBE" w:rsidP="006C4CBE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6C4CBE" w:rsidRDefault="006C4CBE" w:rsidP="006C4CBE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 w:rsidR="00B53215">
        <w:rPr>
          <w:b/>
        </w:rPr>
        <w:t>Občasna informacija članom 128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22</w:t>
      </w:r>
    </w:p>
    <w:p w:rsidR="006C4CBE" w:rsidRPr="0002310E" w:rsidRDefault="00B53215" w:rsidP="006C4CB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>29</w:t>
      </w:r>
      <w:r w:rsidR="006C4CBE">
        <w:rPr>
          <w:b/>
        </w:rPr>
        <w:t xml:space="preserve">. </w:t>
      </w:r>
      <w:r>
        <w:rPr>
          <w:b/>
        </w:rPr>
        <w:t>avgust</w:t>
      </w:r>
      <w:r w:rsidR="006C4CBE">
        <w:rPr>
          <w:b/>
        </w:rPr>
        <w:t xml:space="preserve"> </w:t>
      </w:r>
      <w:r w:rsidR="006C4CBE" w:rsidRPr="00083714">
        <w:rPr>
          <w:b/>
        </w:rPr>
        <w:t xml:space="preserve"> 20</w:t>
      </w:r>
      <w:r w:rsidR="006C4CBE">
        <w:rPr>
          <w:b/>
        </w:rPr>
        <w:t>22</w:t>
      </w:r>
    </w:p>
    <w:p w:rsidR="00BB0F13" w:rsidRDefault="00B53215" w:rsidP="006C4CB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V okviru novega programa Kultura premika Evropo bo v prihodnjih treh letih na voljo 21 milijonov evrov </w:t>
      </w:r>
    </w:p>
    <w:p w:rsidR="00BF30D7" w:rsidRPr="00B53215" w:rsidRDefault="00B53215" w:rsidP="00A70E78">
      <w:pPr>
        <w:jc w:val="both"/>
        <w:rPr>
          <w:rFonts w:ascii="Arial" w:hAnsi="Arial" w:cs="Arial"/>
          <w:b/>
          <w:i/>
        </w:rPr>
      </w:pPr>
      <w:r w:rsidRPr="00B53215">
        <w:rPr>
          <w:rFonts w:ascii="Arial" w:hAnsi="Arial" w:cs="Arial"/>
          <w:b/>
          <w:i/>
        </w:rPr>
        <w:t xml:space="preserve">Evropska komisija bo v okviru novega programa Kultura premika Evropo v naslednjih treh letih namenila 21 milijonov evrov za mobilnost umetnikov in kulturnih delavcev. </w:t>
      </w:r>
      <w:r>
        <w:rPr>
          <w:rFonts w:ascii="Arial" w:hAnsi="Arial" w:cs="Arial"/>
          <w:b/>
          <w:i/>
        </w:rPr>
        <w:t>Z</w:t>
      </w:r>
      <w:r w:rsidRPr="00B53215">
        <w:rPr>
          <w:rFonts w:ascii="Arial" w:hAnsi="Arial" w:cs="Arial"/>
          <w:b/>
          <w:i/>
        </w:rPr>
        <w:t xml:space="preserve">a nepovratna sredstva </w:t>
      </w:r>
      <w:r>
        <w:rPr>
          <w:rFonts w:ascii="Arial" w:hAnsi="Arial" w:cs="Arial"/>
          <w:b/>
          <w:i/>
        </w:rPr>
        <w:t xml:space="preserve">bodo </w:t>
      </w:r>
      <w:r w:rsidRPr="00B53215">
        <w:rPr>
          <w:rFonts w:ascii="Arial" w:hAnsi="Arial" w:cs="Arial"/>
          <w:b/>
          <w:i/>
        </w:rPr>
        <w:t xml:space="preserve">lahko zaprosili posamezni umetniki, kulturni izvajalci in organizacije gostiteljice v kulturnih in ustvarjalnih sektorjih, ki jih zajema sklop Kultura programa Ustvarjalna Evropa. </w:t>
      </w:r>
      <w:r>
        <w:rPr>
          <w:rFonts w:ascii="Arial" w:hAnsi="Arial" w:cs="Arial"/>
          <w:b/>
          <w:i/>
        </w:rPr>
        <w:t xml:space="preserve">Prvi razpisi bodo predvidoma objavljeni </w:t>
      </w:r>
      <w:r w:rsidR="00306559">
        <w:rPr>
          <w:rFonts w:ascii="Arial" w:hAnsi="Arial" w:cs="Arial"/>
          <w:b/>
          <w:i/>
        </w:rPr>
        <w:t xml:space="preserve">letos </w:t>
      </w:r>
      <w:r>
        <w:rPr>
          <w:rFonts w:ascii="Arial" w:hAnsi="Arial" w:cs="Arial"/>
          <w:b/>
          <w:i/>
        </w:rPr>
        <w:t xml:space="preserve">v jeseni. </w:t>
      </w:r>
      <w:r w:rsidR="002B22C4" w:rsidRPr="00B53215">
        <w:rPr>
          <w:rFonts w:ascii="Arial" w:hAnsi="Arial" w:cs="Arial"/>
          <w:b/>
          <w:i/>
        </w:rPr>
        <w:t xml:space="preserve">Člani lahko dobijo več informacij na SBRA.  </w:t>
      </w:r>
    </w:p>
    <w:p w:rsidR="002B22C4" w:rsidRPr="00A70E78" w:rsidRDefault="00A70E78" w:rsidP="00A70E78">
      <w:pPr>
        <w:jc w:val="both"/>
        <w:rPr>
          <w:rFonts w:ascii="Arial" w:hAnsi="Arial" w:cs="Arial"/>
          <w:sz w:val="20"/>
          <w:szCs w:val="20"/>
        </w:rPr>
      </w:pPr>
      <w:r w:rsidRPr="00A70E78">
        <w:rPr>
          <w:rFonts w:ascii="Arial" w:hAnsi="Arial" w:cs="Arial"/>
          <w:sz w:val="20"/>
          <w:szCs w:val="20"/>
        </w:rPr>
        <w:t>Program Kultura premika Evropo so na Evropski komisiji pripravili na podlagi izkušenj pilotnega projekta i-</w:t>
      </w:r>
      <w:proofErr w:type="spellStart"/>
      <w:r w:rsidRPr="00A70E78">
        <w:rPr>
          <w:rFonts w:ascii="Arial" w:hAnsi="Arial" w:cs="Arial"/>
          <w:sz w:val="20"/>
          <w:szCs w:val="20"/>
        </w:rPr>
        <w:t>Portunus</w:t>
      </w:r>
      <w:proofErr w:type="spellEnd"/>
      <w:r w:rsidRPr="00A70E78">
        <w:rPr>
          <w:rFonts w:ascii="Arial" w:hAnsi="Arial" w:cs="Arial"/>
          <w:sz w:val="20"/>
          <w:szCs w:val="20"/>
        </w:rPr>
        <w:t xml:space="preserve">, ki so ga izvajali med letoma 2018 in 2022. Njegov glavni namen je bil povezati mednarodne umetnike, ustvarjalce in kulturne delavce ter podpirati mednarodno sodelovanje med vsemi državami, ki sodelujejo v programu Ustvarjalna Evropa. Evropska komisija ga je zaradi tega poimenovala </w:t>
      </w:r>
      <w:proofErr w:type="spellStart"/>
      <w:r w:rsidRPr="00A70E78">
        <w:rPr>
          <w:rFonts w:ascii="Arial" w:hAnsi="Arial" w:cs="Arial"/>
          <w:sz w:val="20"/>
          <w:szCs w:val="20"/>
        </w:rPr>
        <w:t>Erasmus</w:t>
      </w:r>
      <w:proofErr w:type="spellEnd"/>
      <w:r w:rsidRPr="00A70E78">
        <w:rPr>
          <w:rFonts w:ascii="Arial" w:hAnsi="Arial" w:cs="Arial"/>
          <w:sz w:val="20"/>
          <w:szCs w:val="20"/>
        </w:rPr>
        <w:t xml:space="preserve"> v svetu kulture.</w:t>
      </w:r>
    </w:p>
    <w:p w:rsidR="00A70E78" w:rsidRPr="00A70E78" w:rsidRDefault="00A70E78" w:rsidP="00A70E78">
      <w:pPr>
        <w:jc w:val="both"/>
        <w:rPr>
          <w:rFonts w:ascii="Arial" w:hAnsi="Arial" w:cs="Arial"/>
          <w:sz w:val="20"/>
          <w:szCs w:val="20"/>
        </w:rPr>
      </w:pPr>
      <w:r w:rsidRPr="00A70E78">
        <w:rPr>
          <w:rFonts w:ascii="Arial" w:hAnsi="Arial" w:cs="Arial"/>
          <w:sz w:val="20"/>
          <w:szCs w:val="20"/>
        </w:rPr>
        <w:t>Pilotni projekt i-</w:t>
      </w:r>
      <w:proofErr w:type="spellStart"/>
      <w:r w:rsidRPr="00A70E78">
        <w:rPr>
          <w:rFonts w:ascii="Arial" w:hAnsi="Arial" w:cs="Arial"/>
          <w:sz w:val="20"/>
          <w:szCs w:val="20"/>
        </w:rPr>
        <w:t>Portunus</w:t>
      </w:r>
      <w:proofErr w:type="spellEnd"/>
      <w:r w:rsidRPr="00A70E78">
        <w:rPr>
          <w:rFonts w:ascii="Arial" w:hAnsi="Arial" w:cs="Arial"/>
          <w:sz w:val="20"/>
          <w:szCs w:val="20"/>
        </w:rPr>
        <w:t xml:space="preserve"> bo s programom Kultura premika Evropo postal stalni del programa Ustvarjalna Evropa. Sredstva bodo na voljo za ustvarjalce in izvajalce na področju glasbe, arhitekture, u</w:t>
      </w:r>
      <w:r>
        <w:rPr>
          <w:rFonts w:ascii="Arial" w:hAnsi="Arial" w:cs="Arial"/>
          <w:sz w:val="20"/>
          <w:szCs w:val="20"/>
        </w:rPr>
        <w:t>prizoritven</w:t>
      </w:r>
      <w:r w:rsidRPr="00A70E78">
        <w:rPr>
          <w:rFonts w:ascii="Arial" w:hAnsi="Arial" w:cs="Arial"/>
          <w:sz w:val="20"/>
          <w:szCs w:val="20"/>
        </w:rPr>
        <w:t>ih umetnosti, oblikovanja, literature in kulturne dediščine v državah, ki sodelujejo v programu.</w:t>
      </w:r>
    </w:p>
    <w:p w:rsidR="008F0FE3" w:rsidRPr="008E4155" w:rsidRDefault="00F87CB6" w:rsidP="008E4155">
      <w:pPr>
        <w:jc w:val="both"/>
        <w:rPr>
          <w:rFonts w:ascii="Arial" w:hAnsi="Arial" w:cs="Arial"/>
          <w:b/>
          <w:sz w:val="20"/>
          <w:szCs w:val="20"/>
        </w:rPr>
      </w:pPr>
      <w:r w:rsidRPr="008E4155">
        <w:rPr>
          <w:rFonts w:ascii="Arial" w:hAnsi="Arial" w:cs="Arial"/>
          <w:b/>
          <w:sz w:val="20"/>
          <w:szCs w:val="20"/>
        </w:rPr>
        <w:t>Koristne informacije:</w:t>
      </w:r>
    </w:p>
    <w:p w:rsidR="00A70E78" w:rsidRPr="00A70E78" w:rsidRDefault="00A70E78" w:rsidP="00A70E7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70E78">
        <w:rPr>
          <w:rFonts w:ascii="Arial" w:hAnsi="Arial" w:cs="Arial"/>
          <w:sz w:val="20"/>
          <w:szCs w:val="20"/>
        </w:rPr>
        <w:t>Informacije o novem programu:</w:t>
      </w:r>
    </w:p>
    <w:p w:rsidR="00A70E78" w:rsidRPr="00A70E78" w:rsidRDefault="00A70E78" w:rsidP="00A70E7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70E78">
          <w:rPr>
            <w:rStyle w:val="Hiperpovezava"/>
            <w:rFonts w:ascii="Arial" w:hAnsi="Arial" w:cs="Arial"/>
            <w:sz w:val="20"/>
            <w:szCs w:val="20"/>
          </w:rPr>
          <w:t>https://culture.ec.europa.eu/news/culture-moves-europe-commission-rolls-out-new-eu21-million-mobility-scheme-for-artists-and-cultural-professionals</w:t>
        </w:r>
      </w:hyperlink>
      <w:r w:rsidRPr="00A70E78">
        <w:rPr>
          <w:rFonts w:ascii="Arial" w:hAnsi="Arial" w:cs="Arial"/>
          <w:sz w:val="20"/>
          <w:szCs w:val="20"/>
        </w:rPr>
        <w:t xml:space="preserve"> </w:t>
      </w:r>
    </w:p>
    <w:p w:rsidR="00A70E78" w:rsidRPr="00A70E78" w:rsidRDefault="00A70E78" w:rsidP="00A70E7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70E78">
        <w:rPr>
          <w:rFonts w:ascii="Arial" w:hAnsi="Arial" w:cs="Arial"/>
          <w:sz w:val="20"/>
          <w:szCs w:val="20"/>
        </w:rPr>
        <w:t xml:space="preserve">Spletna stran z informacijami o pilotnem projektu </w:t>
      </w:r>
      <w:r>
        <w:rPr>
          <w:rFonts w:ascii="Arial" w:hAnsi="Arial" w:cs="Arial"/>
          <w:sz w:val="20"/>
          <w:szCs w:val="20"/>
        </w:rPr>
        <w:t>i-</w:t>
      </w:r>
      <w:proofErr w:type="spellStart"/>
      <w:r w:rsidRPr="00A70E78">
        <w:rPr>
          <w:rFonts w:ascii="Arial" w:hAnsi="Arial" w:cs="Arial"/>
          <w:sz w:val="20"/>
          <w:szCs w:val="20"/>
        </w:rPr>
        <w:t>Portunus</w:t>
      </w:r>
      <w:proofErr w:type="spellEnd"/>
      <w:r w:rsidRPr="00A70E78">
        <w:rPr>
          <w:rFonts w:ascii="Arial" w:hAnsi="Arial" w:cs="Arial"/>
          <w:sz w:val="20"/>
          <w:szCs w:val="20"/>
        </w:rPr>
        <w:t>:</w:t>
      </w:r>
    </w:p>
    <w:p w:rsidR="00A70E78" w:rsidRPr="00A70E78" w:rsidRDefault="00A70E78" w:rsidP="00A70E7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70E78">
          <w:rPr>
            <w:rStyle w:val="Hiperpovezava"/>
            <w:rFonts w:ascii="Arial" w:hAnsi="Arial" w:cs="Arial"/>
            <w:sz w:val="20"/>
            <w:szCs w:val="20"/>
          </w:rPr>
          <w:t>https://www.i-portunus.eu/</w:t>
        </w:r>
      </w:hyperlink>
      <w:r w:rsidRPr="00A70E78">
        <w:rPr>
          <w:rFonts w:ascii="Arial" w:hAnsi="Arial" w:cs="Arial"/>
          <w:sz w:val="20"/>
          <w:szCs w:val="20"/>
        </w:rPr>
        <w:t xml:space="preserve"> </w:t>
      </w:r>
    </w:p>
    <w:p w:rsidR="008E4155" w:rsidRPr="008E4155" w:rsidRDefault="008E4155" w:rsidP="008E41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155">
        <w:rPr>
          <w:rFonts w:ascii="Arial" w:hAnsi="Arial" w:cs="Arial"/>
          <w:sz w:val="20"/>
          <w:szCs w:val="20"/>
        </w:rPr>
        <w:t>Pripravila:</w:t>
      </w:r>
    </w:p>
    <w:p w:rsidR="008E4155" w:rsidRPr="008E4155" w:rsidRDefault="008E4155" w:rsidP="008E41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155">
        <w:rPr>
          <w:rFonts w:ascii="Arial" w:hAnsi="Arial" w:cs="Arial"/>
          <w:sz w:val="20"/>
          <w:szCs w:val="20"/>
        </w:rPr>
        <w:t>Darja Kocbek</w:t>
      </w:r>
    </w:p>
    <w:sectPr w:rsidR="008E4155" w:rsidRPr="008E4155" w:rsidSect="00BF3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01118"/>
    <w:multiLevelType w:val="hybridMultilevel"/>
    <w:tmpl w:val="D7A217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2C4"/>
    <w:rsid w:val="002B22C4"/>
    <w:rsid w:val="00306559"/>
    <w:rsid w:val="004F2B42"/>
    <w:rsid w:val="006C4CBE"/>
    <w:rsid w:val="008E4155"/>
    <w:rsid w:val="008F0FE3"/>
    <w:rsid w:val="009B1A64"/>
    <w:rsid w:val="00A70E78"/>
    <w:rsid w:val="00B53215"/>
    <w:rsid w:val="00BB0F13"/>
    <w:rsid w:val="00BF30D7"/>
    <w:rsid w:val="00F8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30D7"/>
  </w:style>
  <w:style w:type="paragraph" w:styleId="Naslov2">
    <w:name w:val="heading 2"/>
    <w:basedOn w:val="Navaden"/>
    <w:link w:val="Naslov2Znak"/>
    <w:uiPriority w:val="9"/>
    <w:qFormat/>
    <w:rsid w:val="006C4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2B22C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8E415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415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6C4CB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4CBE"/>
    <w:rPr>
      <w:rFonts w:ascii="Tahoma" w:hAnsi="Tahoma" w:cs="Tahoma"/>
      <w:sz w:val="16"/>
      <w:szCs w:val="16"/>
    </w:rPr>
  </w:style>
  <w:style w:type="paragraph" w:customStyle="1" w:styleId="yiv3453701084msonormal">
    <w:name w:val="yiv3453701084msonormal"/>
    <w:basedOn w:val="Navaden"/>
    <w:rsid w:val="00B5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-portunu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lture.ec.europa.eu/news/culture-moves-europe-commission-rolls-out-new-eu21-million-mobility-scheme-for-artists-and-cultural-professiona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Uporabnik</cp:lastModifiedBy>
  <cp:revision>3</cp:revision>
  <dcterms:created xsi:type="dcterms:W3CDTF">2022-08-23T09:30:00Z</dcterms:created>
  <dcterms:modified xsi:type="dcterms:W3CDTF">2022-08-23T09:52:00Z</dcterms:modified>
</cp:coreProperties>
</file>