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CB6" w:rsidRPr="00467345" w:rsidRDefault="00161CB6" w:rsidP="00161CB6">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61CB6" w:rsidRPr="00083714" w:rsidRDefault="00161CB6" w:rsidP="00161CB6">
      <w:pPr>
        <w:pStyle w:val="Naslov2"/>
        <w:tabs>
          <w:tab w:val="left" w:pos="3120"/>
        </w:tabs>
        <w:spacing w:before="240" w:beforeAutospacing="0" w:after="0" w:afterAutospacing="0"/>
        <w:jc w:val="center"/>
        <w:rPr>
          <w:b w:val="0"/>
          <w:bCs w:val="0"/>
          <w:i/>
          <w:iCs/>
          <w:sz w:val="22"/>
        </w:rPr>
      </w:pPr>
      <w:r w:rsidRPr="00083714">
        <w:rPr>
          <w:sz w:val="22"/>
        </w:rPr>
        <w:t>Slovensko gospodarsko in raziskovalno združenje, Bruselj</w:t>
      </w:r>
    </w:p>
    <w:p w:rsidR="00161CB6" w:rsidRPr="00083714" w:rsidRDefault="00161CB6" w:rsidP="00161CB6">
      <w:pPr>
        <w:pBdr>
          <w:bottom w:val="single" w:sz="6" w:space="1" w:color="auto"/>
        </w:pBdr>
        <w:tabs>
          <w:tab w:val="left" w:pos="3120"/>
        </w:tabs>
        <w:spacing w:before="240"/>
        <w:jc w:val="center"/>
        <w:rPr>
          <w:sz w:val="16"/>
          <w:szCs w:val="16"/>
        </w:rPr>
      </w:pPr>
    </w:p>
    <w:p w:rsidR="00161CB6" w:rsidRDefault="00161CB6" w:rsidP="00161CB6">
      <w:pPr>
        <w:tabs>
          <w:tab w:val="left" w:pos="3120"/>
        </w:tabs>
        <w:spacing w:before="240"/>
        <w:rPr>
          <w:b/>
        </w:rPr>
      </w:pPr>
      <w:r w:rsidRPr="00083714">
        <w:rPr>
          <w:b/>
        </w:rPr>
        <w:tab/>
      </w:r>
      <w:r>
        <w:rPr>
          <w:b/>
        </w:rPr>
        <w:t xml:space="preserve">Občasna informacija članom 127 </w:t>
      </w:r>
      <w:r w:rsidRPr="00083714">
        <w:rPr>
          <w:b/>
        </w:rPr>
        <w:t>– 20</w:t>
      </w:r>
      <w:r>
        <w:rPr>
          <w:b/>
        </w:rPr>
        <w:t>21</w:t>
      </w:r>
    </w:p>
    <w:p w:rsidR="00161CB6" w:rsidRPr="00050C1F" w:rsidRDefault="00161CB6" w:rsidP="00161CB6">
      <w:pPr>
        <w:tabs>
          <w:tab w:val="left" w:pos="3120"/>
        </w:tabs>
        <w:spacing w:before="240"/>
        <w:jc w:val="center"/>
        <w:rPr>
          <w:b/>
        </w:rPr>
      </w:pPr>
      <w:r>
        <w:rPr>
          <w:b/>
        </w:rPr>
        <w:t xml:space="preserve">30. avgust </w:t>
      </w:r>
      <w:r w:rsidRPr="00083714">
        <w:rPr>
          <w:b/>
        </w:rPr>
        <w:t xml:space="preserve"> 20</w:t>
      </w:r>
      <w:r>
        <w:rPr>
          <w:b/>
        </w:rPr>
        <w:t>21</w:t>
      </w:r>
    </w:p>
    <w:p w:rsidR="00505619" w:rsidRDefault="004B5186" w:rsidP="001336A6">
      <w:pPr>
        <w:jc w:val="center"/>
        <w:rPr>
          <w:rFonts w:ascii="Arial" w:hAnsi="Arial" w:cs="Arial"/>
          <w:b/>
          <w:i/>
        </w:rPr>
      </w:pPr>
      <w:r>
        <w:rPr>
          <w:b/>
          <w:color w:val="993300"/>
          <w:sz w:val="32"/>
          <w:szCs w:val="32"/>
        </w:rPr>
        <w:t>Nove tehnične smernice za infrastrukturne projekte za obdobje 2021-2027</w:t>
      </w:r>
    </w:p>
    <w:p w:rsidR="00DF513C" w:rsidRPr="00505619" w:rsidRDefault="00C32887" w:rsidP="00505619">
      <w:pPr>
        <w:jc w:val="both"/>
        <w:rPr>
          <w:rFonts w:ascii="Arial" w:hAnsi="Arial" w:cs="Arial"/>
          <w:b/>
          <w:i/>
        </w:rPr>
      </w:pPr>
      <w:r w:rsidRPr="00505619">
        <w:rPr>
          <w:rFonts w:ascii="Arial" w:hAnsi="Arial" w:cs="Arial"/>
          <w:b/>
          <w:i/>
        </w:rPr>
        <w:t xml:space="preserve">Evropska komisija je objavila nove tehnične smernice za krepitev podnebne odpornosti infrastrukturnih projektov za obdobje 2021–2027. Skladne so s krivuljo zmanjševanja izpustov toplogrednih plinov za 55 odstotkov do leta 2030 in podnebno nevtralnostjo do leta 2050. Prav tako sledijo načelu »energijska učinkovitost na prvem mestu« in načelu »da se ne škoduje bistveno«, ter izpolnjujejo zahteve skladov EU, kot so </w:t>
      </w:r>
      <w:proofErr w:type="spellStart"/>
      <w:r w:rsidRPr="00505619">
        <w:rPr>
          <w:rFonts w:ascii="Arial" w:hAnsi="Arial" w:cs="Arial"/>
          <w:b/>
          <w:i/>
        </w:rPr>
        <w:t>InvestEU</w:t>
      </w:r>
      <w:proofErr w:type="spellEnd"/>
      <w:r w:rsidRPr="00505619">
        <w:rPr>
          <w:rFonts w:ascii="Arial" w:hAnsi="Arial" w:cs="Arial"/>
          <w:b/>
          <w:i/>
        </w:rPr>
        <w:t>, Instrument za povezovanje Evrope (CEF), Evropski sklad za regionalni razvoj (ESRR), Kohezijski sklad in Sklad za pravični prehod (JTF).</w:t>
      </w:r>
    </w:p>
    <w:p w:rsidR="00C32887" w:rsidRPr="00505619" w:rsidRDefault="00C32887" w:rsidP="00505619">
      <w:pPr>
        <w:jc w:val="both"/>
        <w:rPr>
          <w:rFonts w:ascii="Arial" w:hAnsi="Arial" w:cs="Arial"/>
          <w:sz w:val="20"/>
          <w:szCs w:val="20"/>
        </w:rPr>
      </w:pPr>
      <w:r w:rsidRPr="00505619">
        <w:rPr>
          <w:rFonts w:ascii="Arial" w:hAnsi="Arial" w:cs="Arial"/>
          <w:sz w:val="20"/>
          <w:szCs w:val="20"/>
        </w:rPr>
        <w:t>Tehnične smernice določajo skupna načela in prakse za ugotavljanje, razvrščanje in obvladovanje fizičnih podnebnih tveganj pri načrtovanju, razvoju, izvajanju in spremljanju infrastrukturnih projektov in programov. Proces je razdeljen na dva stebra (blažitev in prilagajanje) ter v dve fazi (pregled in podrobna analiza).</w:t>
      </w:r>
    </w:p>
    <w:p w:rsidR="00C32887" w:rsidRPr="00505619" w:rsidRDefault="00C32887" w:rsidP="00505619">
      <w:pPr>
        <w:jc w:val="both"/>
        <w:rPr>
          <w:rFonts w:ascii="Arial" w:hAnsi="Arial" w:cs="Arial"/>
          <w:sz w:val="20"/>
          <w:szCs w:val="20"/>
        </w:rPr>
      </w:pPr>
      <w:r w:rsidRPr="00505619">
        <w:rPr>
          <w:rFonts w:ascii="Arial" w:hAnsi="Arial" w:cs="Arial"/>
          <w:sz w:val="20"/>
          <w:szCs w:val="20"/>
        </w:rPr>
        <w:t xml:space="preserve">Posledice podnebnih sprememb že vplivajo na sredstva in infrastrukturo z dolgo življenjsko dobo, kot so železnice, mostovi ali elektrarne. Odpornost železniških tirov na temperaturne razlike mora na primer biti prilagojena predvidenemu povišanju najvišje temperature in ne preteklim vrednostim. </w:t>
      </w:r>
    </w:p>
    <w:p w:rsidR="00C32887" w:rsidRPr="00505619" w:rsidRDefault="00C32887" w:rsidP="00505619">
      <w:pPr>
        <w:jc w:val="both"/>
        <w:rPr>
          <w:rFonts w:ascii="Arial" w:hAnsi="Arial" w:cs="Arial"/>
          <w:b/>
          <w:sz w:val="20"/>
          <w:szCs w:val="20"/>
        </w:rPr>
      </w:pPr>
      <w:r w:rsidRPr="00505619">
        <w:rPr>
          <w:rFonts w:ascii="Arial" w:hAnsi="Arial" w:cs="Arial"/>
          <w:b/>
          <w:sz w:val="20"/>
          <w:szCs w:val="20"/>
        </w:rPr>
        <w:t>Koristne informacije:</w:t>
      </w:r>
    </w:p>
    <w:p w:rsidR="00C32887" w:rsidRPr="00505619" w:rsidRDefault="00C32887" w:rsidP="00505619">
      <w:pPr>
        <w:pStyle w:val="Odstavekseznama"/>
        <w:numPr>
          <w:ilvl w:val="0"/>
          <w:numId w:val="1"/>
        </w:numPr>
        <w:jc w:val="both"/>
        <w:rPr>
          <w:rFonts w:ascii="Arial" w:hAnsi="Arial" w:cs="Arial"/>
          <w:sz w:val="20"/>
          <w:szCs w:val="20"/>
        </w:rPr>
      </w:pPr>
      <w:r w:rsidRPr="00505619">
        <w:rPr>
          <w:rFonts w:ascii="Arial" w:hAnsi="Arial" w:cs="Arial"/>
          <w:sz w:val="20"/>
          <w:szCs w:val="20"/>
        </w:rPr>
        <w:t>Nove tehnične smernice:</w:t>
      </w:r>
    </w:p>
    <w:p w:rsidR="00C32887" w:rsidRPr="00505619" w:rsidRDefault="00C32887" w:rsidP="00505619">
      <w:pPr>
        <w:pStyle w:val="Odstavekseznama"/>
        <w:numPr>
          <w:ilvl w:val="0"/>
          <w:numId w:val="1"/>
        </w:numPr>
        <w:jc w:val="both"/>
        <w:rPr>
          <w:rFonts w:ascii="Arial" w:hAnsi="Arial" w:cs="Arial"/>
          <w:sz w:val="20"/>
          <w:szCs w:val="20"/>
        </w:rPr>
      </w:pPr>
      <w:hyperlink r:id="rId6" w:history="1">
        <w:r w:rsidRPr="00505619">
          <w:rPr>
            <w:rStyle w:val="Hiperpovezava"/>
            <w:rFonts w:ascii="Arial" w:hAnsi="Arial" w:cs="Arial"/>
            <w:sz w:val="20"/>
            <w:szCs w:val="20"/>
          </w:rPr>
          <w:t>https://ec.europa.eu/clima/sites/default/files/adaptation/what/docs/climate_proofing_guidance_en.pdf</w:t>
        </w:r>
      </w:hyperlink>
    </w:p>
    <w:p w:rsidR="00C32887" w:rsidRPr="00505619" w:rsidRDefault="00C32887" w:rsidP="00505619">
      <w:pPr>
        <w:spacing w:after="0"/>
        <w:jc w:val="both"/>
        <w:rPr>
          <w:rFonts w:ascii="Arial" w:hAnsi="Arial" w:cs="Arial"/>
          <w:sz w:val="20"/>
          <w:szCs w:val="20"/>
        </w:rPr>
      </w:pPr>
      <w:r w:rsidRPr="00505619">
        <w:rPr>
          <w:rFonts w:ascii="Arial" w:hAnsi="Arial" w:cs="Arial"/>
          <w:sz w:val="20"/>
          <w:szCs w:val="20"/>
        </w:rPr>
        <w:t>Pripravila:</w:t>
      </w:r>
    </w:p>
    <w:p w:rsidR="00C32887" w:rsidRPr="00505619" w:rsidRDefault="00C32887" w:rsidP="00505619">
      <w:pPr>
        <w:spacing w:after="0"/>
        <w:jc w:val="both"/>
        <w:rPr>
          <w:rFonts w:ascii="Arial" w:hAnsi="Arial" w:cs="Arial"/>
          <w:sz w:val="20"/>
          <w:szCs w:val="20"/>
        </w:rPr>
      </w:pPr>
      <w:r w:rsidRPr="00505619">
        <w:rPr>
          <w:rFonts w:ascii="Arial" w:hAnsi="Arial" w:cs="Arial"/>
          <w:sz w:val="20"/>
          <w:szCs w:val="20"/>
        </w:rPr>
        <w:t>Darja Kocbek</w:t>
      </w:r>
    </w:p>
    <w:sectPr w:rsidR="00C32887" w:rsidRPr="00505619" w:rsidSect="00DF51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4F6855"/>
    <w:multiLevelType w:val="hybridMultilevel"/>
    <w:tmpl w:val="A0C2CD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2887"/>
    <w:rsid w:val="001336A6"/>
    <w:rsid w:val="00161CB6"/>
    <w:rsid w:val="004B5186"/>
    <w:rsid w:val="00505619"/>
    <w:rsid w:val="00C32887"/>
    <w:rsid w:val="00DF513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F513C"/>
  </w:style>
  <w:style w:type="paragraph" w:styleId="Naslov2">
    <w:name w:val="heading 2"/>
    <w:basedOn w:val="Navaden"/>
    <w:link w:val="Naslov2Znak"/>
    <w:uiPriority w:val="9"/>
    <w:qFormat/>
    <w:rsid w:val="00161CB6"/>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32887"/>
    <w:rPr>
      <w:color w:val="0000FF"/>
      <w:u w:val="single"/>
    </w:rPr>
  </w:style>
  <w:style w:type="paragraph" w:styleId="Odstavekseznama">
    <w:name w:val="List Paragraph"/>
    <w:basedOn w:val="Navaden"/>
    <w:uiPriority w:val="34"/>
    <w:qFormat/>
    <w:rsid w:val="00505619"/>
    <w:pPr>
      <w:ind w:left="720"/>
      <w:contextualSpacing/>
    </w:pPr>
  </w:style>
  <w:style w:type="character" w:customStyle="1" w:styleId="Naslov2Znak">
    <w:name w:val="Naslov 2 Znak"/>
    <w:basedOn w:val="Privzetapisavaodstavka"/>
    <w:link w:val="Naslov2"/>
    <w:uiPriority w:val="9"/>
    <w:rsid w:val="00161CB6"/>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161CB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61C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clima/sites/default/files/adaptation/what/docs/climate_proofing_guidance_en.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247</Words>
  <Characters>1410</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2021-08-02T11:28:00Z</dcterms:created>
  <dcterms:modified xsi:type="dcterms:W3CDTF">2021-08-02T11:38:00Z</dcterms:modified>
</cp:coreProperties>
</file>