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844" w:rsidRPr="008B0C84" w:rsidRDefault="00481844" w:rsidP="00481844">
      <w:pPr>
        <w:tabs>
          <w:tab w:val="left" w:pos="2520"/>
          <w:tab w:val="left" w:pos="2700"/>
          <w:tab w:val="left" w:pos="3120"/>
        </w:tabs>
        <w:spacing w:after="0"/>
        <w:jc w:val="center"/>
      </w:pPr>
      <w:r w:rsidRPr="008B0C84">
        <w:rPr>
          <w:noProof/>
          <w:lang w:eastAsia="sl-SI"/>
        </w:rPr>
        <w:drawing>
          <wp:inline distT="0" distB="0" distL="0" distR="0">
            <wp:extent cx="2000250" cy="1028700"/>
            <wp:effectExtent l="19050" t="0" r="0" b="0"/>
            <wp:docPr id="3"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481844" w:rsidRPr="008B0C84" w:rsidRDefault="00481844" w:rsidP="00481844">
      <w:pPr>
        <w:pStyle w:val="Naslov2"/>
        <w:tabs>
          <w:tab w:val="left" w:pos="3120"/>
        </w:tabs>
        <w:spacing w:before="0"/>
        <w:jc w:val="center"/>
        <w:rPr>
          <w:sz w:val="22"/>
        </w:rPr>
      </w:pPr>
    </w:p>
    <w:p w:rsidR="00481844" w:rsidRPr="008B0C84" w:rsidRDefault="00481844" w:rsidP="00481844">
      <w:pPr>
        <w:pStyle w:val="Naslov2"/>
        <w:tabs>
          <w:tab w:val="left" w:pos="3120"/>
        </w:tabs>
        <w:spacing w:before="0"/>
        <w:jc w:val="center"/>
        <w:rPr>
          <w:b w:val="0"/>
          <w:bCs w:val="0"/>
          <w:i/>
          <w:iCs/>
          <w:sz w:val="22"/>
        </w:rPr>
      </w:pPr>
      <w:r w:rsidRPr="008B0C84">
        <w:rPr>
          <w:sz w:val="22"/>
        </w:rPr>
        <w:t>Slovensko gospodarsko in raziskovalno združenje, Bruselj</w:t>
      </w:r>
    </w:p>
    <w:p w:rsidR="00481844" w:rsidRPr="000003C1" w:rsidRDefault="00481844" w:rsidP="00481844">
      <w:pPr>
        <w:pBdr>
          <w:bottom w:val="single" w:sz="6" w:space="1" w:color="auto"/>
        </w:pBdr>
        <w:tabs>
          <w:tab w:val="left" w:pos="3120"/>
        </w:tabs>
        <w:spacing w:after="0"/>
        <w:jc w:val="center"/>
        <w:rPr>
          <w:sz w:val="16"/>
          <w:szCs w:val="16"/>
        </w:rPr>
      </w:pPr>
    </w:p>
    <w:p w:rsidR="00481844" w:rsidRPr="000003C1" w:rsidRDefault="00481844" w:rsidP="00481844">
      <w:pPr>
        <w:tabs>
          <w:tab w:val="left" w:pos="3120"/>
        </w:tabs>
        <w:spacing w:after="0"/>
        <w:rPr>
          <w:b/>
        </w:rPr>
      </w:pPr>
      <w:r w:rsidRPr="000003C1">
        <w:rPr>
          <w:b/>
        </w:rPr>
        <w:tab/>
      </w:r>
    </w:p>
    <w:p w:rsidR="00481844" w:rsidRPr="000003C1" w:rsidRDefault="00481844" w:rsidP="00481844">
      <w:pPr>
        <w:tabs>
          <w:tab w:val="left" w:pos="3120"/>
        </w:tabs>
        <w:spacing w:after="0"/>
        <w:jc w:val="center"/>
        <w:rPr>
          <w:b/>
        </w:rPr>
      </w:pPr>
      <w:r>
        <w:rPr>
          <w:b/>
        </w:rPr>
        <w:t xml:space="preserve">Občasna informacija članom 125 </w:t>
      </w:r>
      <w:r w:rsidRPr="000003C1">
        <w:rPr>
          <w:b/>
        </w:rPr>
        <w:t>– 2019</w:t>
      </w:r>
    </w:p>
    <w:p w:rsidR="00481844" w:rsidRPr="000003C1" w:rsidRDefault="00481844" w:rsidP="00481844">
      <w:pPr>
        <w:tabs>
          <w:tab w:val="left" w:pos="3120"/>
        </w:tabs>
        <w:spacing w:after="0"/>
        <w:jc w:val="center"/>
        <w:rPr>
          <w:b/>
        </w:rPr>
      </w:pPr>
    </w:p>
    <w:p w:rsidR="00481844" w:rsidRPr="000003C1" w:rsidRDefault="00481844" w:rsidP="00481844">
      <w:pPr>
        <w:tabs>
          <w:tab w:val="left" w:pos="3120"/>
        </w:tabs>
        <w:spacing w:after="0"/>
        <w:jc w:val="center"/>
        <w:rPr>
          <w:b/>
        </w:rPr>
      </w:pPr>
      <w:r>
        <w:rPr>
          <w:b/>
        </w:rPr>
        <w:t>02. september</w:t>
      </w:r>
      <w:r w:rsidRPr="000003C1">
        <w:rPr>
          <w:b/>
        </w:rPr>
        <w:t xml:space="preserve"> 2019</w:t>
      </w:r>
    </w:p>
    <w:p w:rsidR="00481844" w:rsidRPr="000003C1" w:rsidRDefault="00481844" w:rsidP="00481844">
      <w:pPr>
        <w:tabs>
          <w:tab w:val="left" w:pos="3120"/>
        </w:tabs>
        <w:spacing w:after="0"/>
        <w:jc w:val="center"/>
        <w:rPr>
          <w:b/>
        </w:rPr>
      </w:pPr>
    </w:p>
    <w:p w:rsidR="00481844" w:rsidRDefault="00481844" w:rsidP="00481844">
      <w:pPr>
        <w:jc w:val="center"/>
        <w:rPr>
          <w:rFonts w:ascii="Arial" w:hAnsi="Arial" w:cs="Arial"/>
          <w:b/>
          <w:i/>
        </w:rPr>
      </w:pPr>
      <w:r>
        <w:rPr>
          <w:b/>
          <w:color w:val="993300"/>
          <w:sz w:val="32"/>
          <w:szCs w:val="32"/>
        </w:rPr>
        <w:t>Poročilo z zglednimi projekti za dosego energetske samozadostnosti posameznih stavb in celotnih sosesk</w:t>
      </w:r>
    </w:p>
    <w:p w:rsidR="00746914" w:rsidRPr="00AA1D1F" w:rsidRDefault="00091A58" w:rsidP="00AA1D1F">
      <w:pPr>
        <w:jc w:val="both"/>
        <w:rPr>
          <w:rFonts w:ascii="Arial" w:hAnsi="Arial" w:cs="Arial"/>
          <w:b/>
          <w:i/>
        </w:rPr>
      </w:pPr>
      <w:r w:rsidRPr="00AA1D1F">
        <w:rPr>
          <w:rFonts w:ascii="Arial" w:hAnsi="Arial" w:cs="Arial"/>
          <w:b/>
          <w:i/>
        </w:rPr>
        <w:t xml:space="preserve">Strokovnjaki Skupnega raziskovalnega središča (JRC) pri Evropski komisiji v poročilu predstavljajo zgledne evropske projekte za </w:t>
      </w:r>
      <w:r w:rsidR="00481844">
        <w:rPr>
          <w:rFonts w:ascii="Arial" w:hAnsi="Arial" w:cs="Arial"/>
          <w:b/>
          <w:i/>
        </w:rPr>
        <w:t xml:space="preserve">dosego </w:t>
      </w:r>
      <w:r w:rsidRPr="00AA1D1F">
        <w:rPr>
          <w:rFonts w:ascii="Arial" w:hAnsi="Arial" w:cs="Arial"/>
          <w:b/>
          <w:i/>
        </w:rPr>
        <w:t>energetsk</w:t>
      </w:r>
      <w:r w:rsidR="00481844">
        <w:rPr>
          <w:rFonts w:ascii="Arial" w:hAnsi="Arial" w:cs="Arial"/>
          <w:b/>
          <w:i/>
        </w:rPr>
        <w:t>e</w:t>
      </w:r>
      <w:r w:rsidRPr="00AA1D1F">
        <w:rPr>
          <w:rFonts w:ascii="Arial" w:hAnsi="Arial" w:cs="Arial"/>
          <w:b/>
          <w:i/>
        </w:rPr>
        <w:t xml:space="preserve"> samozadostnost</w:t>
      </w:r>
      <w:r w:rsidR="00481844">
        <w:rPr>
          <w:rFonts w:ascii="Arial" w:hAnsi="Arial" w:cs="Arial"/>
          <w:b/>
          <w:i/>
        </w:rPr>
        <w:t>i</w:t>
      </w:r>
      <w:r w:rsidRPr="00AA1D1F">
        <w:rPr>
          <w:rFonts w:ascii="Arial" w:hAnsi="Arial" w:cs="Arial"/>
          <w:b/>
          <w:i/>
        </w:rPr>
        <w:t xml:space="preserve"> posameznih stavb in celotnih sosesk. V poročilu je predstavljenih sedem najuspešnejših lokalnih skupnosti na tem področju, ki imajo zelo različne prakse, so si postavile zahtevne cilje za zmanjšanje potreb po energiji in povečanje deleža rabe energije iz obnovljivih virov. Na JRC so jih izbrali med več kot 60 projekti, ker so se lokalne skupnosti odločile za holističen pristop za povečanje energetske učinkovitosti s poudarkom na povečanju energetske učinkovitosti stavb. </w:t>
      </w:r>
    </w:p>
    <w:p w:rsidR="00040D23" w:rsidRPr="00AA1D1F" w:rsidRDefault="00040D23" w:rsidP="00AA1D1F">
      <w:pPr>
        <w:jc w:val="both"/>
        <w:rPr>
          <w:rFonts w:ascii="Arial" w:hAnsi="Arial" w:cs="Arial"/>
          <w:sz w:val="20"/>
          <w:szCs w:val="20"/>
        </w:rPr>
      </w:pPr>
      <w:r w:rsidRPr="00AA1D1F">
        <w:rPr>
          <w:rFonts w:ascii="Arial" w:hAnsi="Arial" w:cs="Arial"/>
          <w:sz w:val="20"/>
          <w:szCs w:val="20"/>
        </w:rPr>
        <w:t>Med predstavljenimi projekti ni slovenskega, sta pa dva iz sosednjih držav. Eden je s Hrvaške, kjer nameravajo oblasti na otoku Hvar</w:t>
      </w:r>
      <w:r w:rsidR="00AF4F8F" w:rsidRPr="00AA1D1F">
        <w:rPr>
          <w:rFonts w:ascii="Arial" w:hAnsi="Arial" w:cs="Arial"/>
          <w:sz w:val="20"/>
          <w:szCs w:val="20"/>
        </w:rPr>
        <w:t xml:space="preserve"> z opti9mizacijo porabe energije v javnih in zasebnih stavbah do leta 2020 doseči 20-odstotno energetsko samozadostnost in povečati zanesljivost oskrbe z energijo. Eden je iz Avstrije, kjer so si v regiji Salzburg zadali cilj, da bodo do leta 2050 postali podnebno nevtralni, prenehali bodo uporabljati fosilna goriva in bodo tako rekoč energetsko neodvisni.</w:t>
      </w:r>
    </w:p>
    <w:p w:rsidR="00AF4F8F" w:rsidRPr="00AA1D1F" w:rsidRDefault="00AF4F8F" w:rsidP="00AA1D1F">
      <w:pPr>
        <w:jc w:val="both"/>
        <w:rPr>
          <w:rFonts w:ascii="Arial" w:hAnsi="Arial" w:cs="Arial"/>
          <w:sz w:val="20"/>
          <w:szCs w:val="20"/>
        </w:rPr>
      </w:pPr>
      <w:r w:rsidRPr="00AA1D1F">
        <w:rPr>
          <w:rFonts w:ascii="Arial" w:hAnsi="Arial" w:cs="Arial"/>
          <w:sz w:val="20"/>
          <w:szCs w:val="20"/>
        </w:rPr>
        <w:t xml:space="preserve">Irsko mesto </w:t>
      </w:r>
      <w:proofErr w:type="spellStart"/>
      <w:r w:rsidRPr="00AA1D1F">
        <w:rPr>
          <w:rFonts w:ascii="Arial" w:hAnsi="Arial" w:cs="Arial"/>
          <w:sz w:val="20"/>
          <w:szCs w:val="20"/>
        </w:rPr>
        <w:t>Cloughjordan</w:t>
      </w:r>
      <w:proofErr w:type="spellEnd"/>
      <w:r w:rsidRPr="00AA1D1F">
        <w:rPr>
          <w:rFonts w:ascii="Arial" w:hAnsi="Arial" w:cs="Arial"/>
          <w:sz w:val="20"/>
          <w:szCs w:val="20"/>
        </w:rPr>
        <w:t xml:space="preserve"> so se na JRC odločili izbrati, ker so tam že energetsko prenovili 350 stavb, 132 hiš ogrevajo samo z energijo, pridobljeno iz obnovljivih virov. Švedsko mesto </w:t>
      </w:r>
      <w:proofErr w:type="spellStart"/>
      <w:r w:rsidRPr="00AA1D1F">
        <w:rPr>
          <w:rFonts w:ascii="Arial" w:hAnsi="Arial" w:cs="Arial"/>
          <w:sz w:val="20"/>
          <w:szCs w:val="20"/>
        </w:rPr>
        <w:t>Helsingborg</w:t>
      </w:r>
      <w:proofErr w:type="spellEnd"/>
      <w:r w:rsidRPr="00AA1D1F">
        <w:rPr>
          <w:rFonts w:ascii="Arial" w:hAnsi="Arial" w:cs="Arial"/>
          <w:sz w:val="20"/>
          <w:szCs w:val="20"/>
        </w:rPr>
        <w:t xml:space="preserve"> in dansko mesto </w:t>
      </w:r>
      <w:proofErr w:type="spellStart"/>
      <w:r w:rsidRPr="00AA1D1F">
        <w:rPr>
          <w:rFonts w:ascii="Arial" w:hAnsi="Arial" w:cs="Arial"/>
          <w:sz w:val="20"/>
          <w:szCs w:val="20"/>
        </w:rPr>
        <w:t>Helsingør</w:t>
      </w:r>
      <w:proofErr w:type="spellEnd"/>
      <w:r w:rsidRPr="00AA1D1F">
        <w:rPr>
          <w:rFonts w:ascii="Arial" w:hAnsi="Arial" w:cs="Arial"/>
          <w:sz w:val="20"/>
          <w:szCs w:val="20"/>
        </w:rPr>
        <w:t xml:space="preserve"> sta v poročilu, ker prvo želi do leta 2030 postati </w:t>
      </w:r>
      <w:proofErr w:type="spellStart"/>
      <w:r w:rsidRPr="00AA1D1F">
        <w:rPr>
          <w:rFonts w:ascii="Arial" w:hAnsi="Arial" w:cs="Arial"/>
          <w:sz w:val="20"/>
          <w:szCs w:val="20"/>
        </w:rPr>
        <w:t>og</w:t>
      </w:r>
      <w:r w:rsidR="00AA1D1F">
        <w:rPr>
          <w:rFonts w:ascii="Arial" w:hAnsi="Arial" w:cs="Arial"/>
          <w:sz w:val="20"/>
          <w:szCs w:val="20"/>
        </w:rPr>
        <w:t>lj</w:t>
      </w:r>
      <w:r w:rsidRPr="00AA1D1F">
        <w:rPr>
          <w:rFonts w:ascii="Arial" w:hAnsi="Arial" w:cs="Arial"/>
          <w:sz w:val="20"/>
          <w:szCs w:val="20"/>
        </w:rPr>
        <w:t>ično</w:t>
      </w:r>
      <w:proofErr w:type="spellEnd"/>
      <w:r w:rsidRPr="00AA1D1F">
        <w:rPr>
          <w:rFonts w:ascii="Arial" w:hAnsi="Arial" w:cs="Arial"/>
          <w:sz w:val="20"/>
          <w:szCs w:val="20"/>
        </w:rPr>
        <w:t xml:space="preserve"> nevtralna skupnost, do leta 2035 pa se namerava ogrevati samo še z energijo pridobljeno iz obnovljivih virov, drugo</w:t>
      </w:r>
      <w:r w:rsidR="00AA1D1F">
        <w:rPr>
          <w:rFonts w:ascii="Arial" w:hAnsi="Arial" w:cs="Arial"/>
          <w:sz w:val="20"/>
          <w:szCs w:val="20"/>
        </w:rPr>
        <w:t xml:space="preserve"> pa si do leta 2050 postavilo c</w:t>
      </w:r>
      <w:r w:rsidRPr="00AA1D1F">
        <w:rPr>
          <w:rFonts w:ascii="Arial" w:hAnsi="Arial" w:cs="Arial"/>
          <w:sz w:val="20"/>
          <w:szCs w:val="20"/>
        </w:rPr>
        <w:t xml:space="preserve">ilj, da bo postalo </w:t>
      </w:r>
      <w:proofErr w:type="spellStart"/>
      <w:r w:rsidRPr="00AA1D1F">
        <w:rPr>
          <w:rFonts w:ascii="Arial" w:hAnsi="Arial" w:cs="Arial"/>
          <w:sz w:val="20"/>
          <w:szCs w:val="20"/>
        </w:rPr>
        <w:t>ogljično</w:t>
      </w:r>
      <w:proofErr w:type="spellEnd"/>
      <w:r w:rsidRPr="00AA1D1F">
        <w:rPr>
          <w:rFonts w:ascii="Arial" w:hAnsi="Arial" w:cs="Arial"/>
          <w:sz w:val="20"/>
          <w:szCs w:val="20"/>
        </w:rPr>
        <w:t xml:space="preserve"> nevtralno.</w:t>
      </w:r>
    </w:p>
    <w:p w:rsidR="00AF4F8F" w:rsidRPr="00AA1D1F" w:rsidRDefault="00AF4F8F" w:rsidP="00AA1D1F">
      <w:pPr>
        <w:jc w:val="both"/>
        <w:rPr>
          <w:rFonts w:ascii="Arial" w:hAnsi="Arial" w:cs="Arial"/>
          <w:sz w:val="20"/>
          <w:szCs w:val="20"/>
        </w:rPr>
      </w:pPr>
      <w:r w:rsidRPr="00AA1D1F">
        <w:rPr>
          <w:rFonts w:ascii="Arial" w:hAnsi="Arial" w:cs="Arial"/>
          <w:sz w:val="20"/>
          <w:szCs w:val="20"/>
        </w:rPr>
        <w:t>Okrož</w:t>
      </w:r>
      <w:r w:rsidR="00AA1D1F" w:rsidRPr="00AA1D1F">
        <w:rPr>
          <w:rFonts w:ascii="Arial" w:hAnsi="Arial" w:cs="Arial"/>
          <w:sz w:val="20"/>
          <w:szCs w:val="20"/>
        </w:rPr>
        <w:t xml:space="preserve">je </w:t>
      </w:r>
      <w:proofErr w:type="spellStart"/>
      <w:r w:rsidR="00AA1D1F" w:rsidRPr="00AA1D1F">
        <w:rPr>
          <w:rFonts w:ascii="Arial" w:hAnsi="Arial" w:cs="Arial"/>
          <w:sz w:val="20"/>
          <w:szCs w:val="20"/>
        </w:rPr>
        <w:t>Valby</w:t>
      </w:r>
      <w:proofErr w:type="spellEnd"/>
      <w:r w:rsidR="00AA1D1F" w:rsidRPr="00AA1D1F">
        <w:rPr>
          <w:rFonts w:ascii="Arial" w:hAnsi="Arial" w:cs="Arial"/>
          <w:sz w:val="20"/>
          <w:szCs w:val="20"/>
        </w:rPr>
        <w:t xml:space="preserve"> v danske3m K</w:t>
      </w:r>
      <w:r w:rsidRPr="00AA1D1F">
        <w:rPr>
          <w:rFonts w:ascii="Arial" w:hAnsi="Arial" w:cs="Arial"/>
          <w:sz w:val="20"/>
          <w:szCs w:val="20"/>
        </w:rPr>
        <w:t xml:space="preserve">openhagnu namerava 15 odstotkov porabljene električne energije pridobiti z namestitvijo </w:t>
      </w:r>
      <w:r w:rsidR="00AA1D1F">
        <w:rPr>
          <w:rFonts w:ascii="Arial" w:hAnsi="Arial" w:cs="Arial"/>
          <w:sz w:val="20"/>
          <w:szCs w:val="20"/>
        </w:rPr>
        <w:t>sončnih</w:t>
      </w:r>
      <w:r w:rsidRPr="00AA1D1F">
        <w:rPr>
          <w:rFonts w:ascii="Arial" w:hAnsi="Arial" w:cs="Arial"/>
          <w:sz w:val="20"/>
          <w:szCs w:val="20"/>
        </w:rPr>
        <w:t xml:space="preserve"> celic</w:t>
      </w:r>
      <w:r w:rsidR="00AA1D1F" w:rsidRPr="00AA1D1F">
        <w:rPr>
          <w:rFonts w:ascii="Arial" w:hAnsi="Arial" w:cs="Arial"/>
          <w:sz w:val="20"/>
          <w:szCs w:val="20"/>
        </w:rPr>
        <w:t>. V Kopenhagnu so že prenovili 300 stanovanjskih enot in 13.500 kvadratnih metrov javnih stavb ter dogradili 500 energetsko učinkovitih stanovanjskih enot.</w:t>
      </w:r>
    </w:p>
    <w:p w:rsidR="00AA1D1F" w:rsidRPr="00AA1D1F" w:rsidRDefault="00AA1D1F" w:rsidP="00AA1D1F">
      <w:pPr>
        <w:jc w:val="both"/>
        <w:rPr>
          <w:rFonts w:ascii="Arial" w:hAnsi="Arial" w:cs="Arial"/>
          <w:sz w:val="20"/>
          <w:szCs w:val="20"/>
        </w:rPr>
      </w:pPr>
      <w:r w:rsidRPr="00AA1D1F">
        <w:rPr>
          <w:rFonts w:ascii="Arial" w:hAnsi="Arial" w:cs="Arial"/>
          <w:sz w:val="20"/>
          <w:szCs w:val="20"/>
        </w:rPr>
        <w:t xml:space="preserve">V španski Zaragozi so dogradili 9650 stanovanj, ki povprečno porabijo za ogrevanje 75 odstotkov manj energije. Sedmi zgledni projekt v poročilu JRC je iz švicarskega mesta </w:t>
      </w:r>
      <w:proofErr w:type="spellStart"/>
      <w:r w:rsidRPr="00AA1D1F">
        <w:rPr>
          <w:rFonts w:ascii="Arial" w:hAnsi="Arial" w:cs="Arial"/>
          <w:sz w:val="20"/>
          <w:szCs w:val="20"/>
        </w:rPr>
        <w:t>Cernier</w:t>
      </w:r>
      <w:proofErr w:type="spellEnd"/>
      <w:r w:rsidRPr="00AA1D1F">
        <w:rPr>
          <w:rFonts w:ascii="Arial" w:hAnsi="Arial" w:cs="Arial"/>
          <w:sz w:val="20"/>
          <w:szCs w:val="20"/>
        </w:rPr>
        <w:t>, kjer so si postavili cilj, da bodo do leta 2030 energetsko samozadostni, v prenovljenih stavbah pa so že zmanjšali porabo energije v povprečju za več kot 70 odstotkov.</w:t>
      </w:r>
    </w:p>
    <w:p w:rsidR="00481844" w:rsidRDefault="00481844" w:rsidP="00AA1D1F">
      <w:pPr>
        <w:jc w:val="both"/>
        <w:rPr>
          <w:rFonts w:ascii="Arial" w:hAnsi="Arial" w:cs="Arial"/>
          <w:b/>
          <w:sz w:val="20"/>
          <w:szCs w:val="20"/>
        </w:rPr>
      </w:pPr>
    </w:p>
    <w:p w:rsidR="00AA1D1F" w:rsidRPr="00AA1D1F" w:rsidRDefault="00AA1D1F" w:rsidP="00AA1D1F">
      <w:pPr>
        <w:jc w:val="both"/>
        <w:rPr>
          <w:rFonts w:ascii="Arial" w:hAnsi="Arial" w:cs="Arial"/>
          <w:b/>
          <w:sz w:val="20"/>
          <w:szCs w:val="20"/>
        </w:rPr>
      </w:pPr>
      <w:r w:rsidRPr="00AA1D1F">
        <w:rPr>
          <w:rFonts w:ascii="Arial" w:hAnsi="Arial" w:cs="Arial"/>
          <w:b/>
          <w:sz w:val="20"/>
          <w:szCs w:val="20"/>
        </w:rPr>
        <w:lastRenderedPageBreak/>
        <w:t>Koristne informacije:</w:t>
      </w:r>
    </w:p>
    <w:p w:rsidR="00AA1D1F" w:rsidRPr="00AA1D1F" w:rsidRDefault="00AA1D1F" w:rsidP="00AA1D1F">
      <w:pPr>
        <w:pStyle w:val="Odstavekseznama"/>
        <w:numPr>
          <w:ilvl w:val="0"/>
          <w:numId w:val="1"/>
        </w:numPr>
        <w:jc w:val="both"/>
        <w:rPr>
          <w:rFonts w:ascii="Arial" w:hAnsi="Arial" w:cs="Arial"/>
          <w:sz w:val="20"/>
          <w:szCs w:val="20"/>
        </w:rPr>
      </w:pPr>
      <w:r w:rsidRPr="00AA1D1F">
        <w:rPr>
          <w:rFonts w:ascii="Arial" w:hAnsi="Arial" w:cs="Arial"/>
          <w:sz w:val="20"/>
          <w:szCs w:val="20"/>
        </w:rPr>
        <w:t>Poročilo JRC:</w:t>
      </w:r>
    </w:p>
    <w:p w:rsidR="00AA1D1F" w:rsidRPr="00AA1D1F" w:rsidRDefault="00AA1D1F" w:rsidP="00AA1D1F">
      <w:pPr>
        <w:pStyle w:val="Odstavekseznama"/>
        <w:numPr>
          <w:ilvl w:val="0"/>
          <w:numId w:val="1"/>
        </w:numPr>
        <w:jc w:val="both"/>
        <w:rPr>
          <w:rFonts w:ascii="Arial" w:hAnsi="Arial" w:cs="Arial"/>
          <w:sz w:val="20"/>
          <w:szCs w:val="20"/>
        </w:rPr>
      </w:pPr>
      <w:hyperlink r:id="rId6" w:history="1">
        <w:r w:rsidRPr="00AA1D1F">
          <w:rPr>
            <w:rStyle w:val="Hiperpovezava"/>
            <w:rFonts w:ascii="Arial" w:hAnsi="Arial" w:cs="Arial"/>
            <w:sz w:val="20"/>
            <w:szCs w:val="20"/>
          </w:rPr>
          <w:t>https://ec.europa.eu/jrc/en/publication/nearly-zero-energy-buildings-net-zero-energy-districts</w:t>
        </w:r>
      </w:hyperlink>
    </w:p>
    <w:p w:rsidR="00AA1D1F" w:rsidRPr="00AA1D1F" w:rsidRDefault="00AA1D1F" w:rsidP="00AA1D1F">
      <w:pPr>
        <w:spacing w:after="0"/>
        <w:jc w:val="both"/>
        <w:rPr>
          <w:rFonts w:ascii="Arial" w:hAnsi="Arial" w:cs="Arial"/>
          <w:sz w:val="20"/>
          <w:szCs w:val="20"/>
        </w:rPr>
      </w:pPr>
      <w:r w:rsidRPr="00AA1D1F">
        <w:rPr>
          <w:rFonts w:ascii="Arial" w:hAnsi="Arial" w:cs="Arial"/>
          <w:sz w:val="20"/>
          <w:szCs w:val="20"/>
        </w:rPr>
        <w:t>Pripravila:</w:t>
      </w:r>
    </w:p>
    <w:p w:rsidR="00AA1D1F" w:rsidRPr="00AA1D1F" w:rsidRDefault="00AA1D1F" w:rsidP="00AA1D1F">
      <w:pPr>
        <w:spacing w:after="0"/>
        <w:jc w:val="both"/>
        <w:rPr>
          <w:rFonts w:ascii="Arial" w:hAnsi="Arial" w:cs="Arial"/>
          <w:sz w:val="20"/>
          <w:szCs w:val="20"/>
        </w:rPr>
      </w:pPr>
      <w:r w:rsidRPr="00AA1D1F">
        <w:rPr>
          <w:rFonts w:ascii="Arial" w:hAnsi="Arial" w:cs="Arial"/>
          <w:sz w:val="20"/>
          <w:szCs w:val="20"/>
        </w:rPr>
        <w:t>Darja Kocbek</w:t>
      </w:r>
    </w:p>
    <w:sectPr w:rsidR="00AA1D1F" w:rsidRPr="00AA1D1F" w:rsidSect="0074691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3418C3"/>
    <w:multiLevelType w:val="hybridMultilevel"/>
    <w:tmpl w:val="4C7A766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091A58"/>
    <w:rsid w:val="00040D23"/>
    <w:rsid w:val="00091A58"/>
    <w:rsid w:val="00481844"/>
    <w:rsid w:val="00746914"/>
    <w:rsid w:val="00A70BD1"/>
    <w:rsid w:val="00AA1D1F"/>
    <w:rsid w:val="00AF4F8F"/>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46914"/>
  </w:style>
  <w:style w:type="paragraph" w:styleId="Naslov2">
    <w:name w:val="heading 2"/>
    <w:basedOn w:val="Navaden"/>
    <w:link w:val="Naslov2Znak"/>
    <w:uiPriority w:val="9"/>
    <w:qFormat/>
    <w:rsid w:val="00481844"/>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basedOn w:val="Privzetapisavaodstavka"/>
    <w:uiPriority w:val="22"/>
    <w:qFormat/>
    <w:rsid w:val="00AF4F8F"/>
    <w:rPr>
      <w:b/>
      <w:bCs/>
    </w:rPr>
  </w:style>
  <w:style w:type="character" w:styleId="Hiperpovezava">
    <w:name w:val="Hyperlink"/>
    <w:basedOn w:val="Privzetapisavaodstavka"/>
    <w:uiPriority w:val="99"/>
    <w:unhideWhenUsed/>
    <w:rsid w:val="00AA1D1F"/>
    <w:rPr>
      <w:color w:val="0000FF" w:themeColor="hyperlink"/>
      <w:u w:val="single"/>
    </w:rPr>
  </w:style>
  <w:style w:type="paragraph" w:styleId="Odstavekseznama">
    <w:name w:val="List Paragraph"/>
    <w:basedOn w:val="Navaden"/>
    <w:uiPriority w:val="34"/>
    <w:qFormat/>
    <w:rsid w:val="00AA1D1F"/>
    <w:pPr>
      <w:ind w:left="720"/>
      <w:contextualSpacing/>
    </w:pPr>
  </w:style>
  <w:style w:type="character" w:customStyle="1" w:styleId="Naslov2Znak">
    <w:name w:val="Naslov 2 Znak"/>
    <w:basedOn w:val="Privzetapisavaodstavka"/>
    <w:link w:val="Naslov2"/>
    <w:uiPriority w:val="9"/>
    <w:rsid w:val="00481844"/>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481844"/>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8184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jrc/en/publication/nearly-zero-energy-buildings-net-zero-energy-district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341</Words>
  <Characters>2380</Characters>
  <Application>Microsoft Office Word</Application>
  <DocSecurity>0</DocSecurity>
  <Lines>42</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3</cp:revision>
  <dcterms:created xsi:type="dcterms:W3CDTF">2019-08-28T16:07:00Z</dcterms:created>
  <dcterms:modified xsi:type="dcterms:W3CDTF">2019-08-28T16:39:00Z</dcterms:modified>
</cp:coreProperties>
</file>