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64" w:rsidRPr="00C82ABE" w:rsidRDefault="00251F64" w:rsidP="00251F64">
      <w:pPr>
        <w:tabs>
          <w:tab w:val="left" w:pos="2520"/>
          <w:tab w:val="left" w:pos="2700"/>
          <w:tab w:val="left" w:pos="3120"/>
        </w:tabs>
        <w:jc w:val="center"/>
      </w:pPr>
      <w:r w:rsidRPr="00C82AB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51F64" w:rsidRPr="00C82ABE" w:rsidRDefault="00251F64" w:rsidP="00251F64">
      <w:pPr>
        <w:pStyle w:val="Heading2"/>
        <w:tabs>
          <w:tab w:val="left" w:pos="3120"/>
        </w:tabs>
        <w:jc w:val="center"/>
        <w:rPr>
          <w:b w:val="0"/>
          <w:bCs w:val="0"/>
          <w:i/>
          <w:iCs/>
          <w:sz w:val="22"/>
        </w:rPr>
      </w:pPr>
      <w:r w:rsidRPr="00C82ABE">
        <w:rPr>
          <w:b w:val="0"/>
          <w:bCs w:val="0"/>
          <w:sz w:val="22"/>
        </w:rPr>
        <w:t>Slovensko gospodarsko in raziskovalno združenje, Bruselj</w:t>
      </w:r>
    </w:p>
    <w:p w:rsidR="00251F64" w:rsidRPr="00C82ABE" w:rsidRDefault="00251F64" w:rsidP="00251F64">
      <w:pPr>
        <w:pBdr>
          <w:bottom w:val="single" w:sz="6" w:space="1" w:color="auto"/>
        </w:pBdr>
        <w:tabs>
          <w:tab w:val="left" w:pos="3120"/>
        </w:tabs>
        <w:jc w:val="center"/>
        <w:rPr>
          <w:sz w:val="16"/>
          <w:szCs w:val="16"/>
        </w:rPr>
      </w:pPr>
    </w:p>
    <w:p w:rsidR="00251F64" w:rsidRPr="00C72049" w:rsidRDefault="006B1A35" w:rsidP="00251F64">
      <w:pPr>
        <w:tabs>
          <w:tab w:val="left" w:pos="3120"/>
        </w:tabs>
        <w:jc w:val="center"/>
        <w:rPr>
          <w:rFonts w:ascii="Arial" w:hAnsi="Arial" w:cs="Arial"/>
          <w:b/>
        </w:rPr>
      </w:pPr>
      <w:r>
        <w:rPr>
          <w:rFonts w:ascii="Arial" w:hAnsi="Arial" w:cs="Arial"/>
          <w:b/>
        </w:rPr>
        <w:t>Občasna informacija članom 124</w:t>
      </w:r>
      <w:bookmarkStart w:id="0" w:name="_GoBack"/>
      <w:bookmarkEnd w:id="0"/>
      <w:r w:rsidR="00251F64" w:rsidRPr="00C72049">
        <w:rPr>
          <w:rFonts w:ascii="Arial" w:hAnsi="Arial" w:cs="Arial"/>
          <w:b/>
        </w:rPr>
        <w:t xml:space="preserve"> – 2018</w:t>
      </w:r>
    </w:p>
    <w:p w:rsidR="00251F64" w:rsidRPr="00C72049" w:rsidRDefault="00251F64" w:rsidP="00251F64">
      <w:pPr>
        <w:pStyle w:val="NoSpacing"/>
        <w:spacing w:after="100"/>
        <w:jc w:val="center"/>
        <w:rPr>
          <w:rFonts w:ascii="Arial" w:hAnsi="Arial" w:cs="Arial"/>
          <w:b/>
        </w:rPr>
      </w:pPr>
      <w:r>
        <w:rPr>
          <w:rFonts w:ascii="Arial" w:hAnsi="Arial" w:cs="Arial"/>
          <w:b/>
        </w:rPr>
        <w:t>23</w:t>
      </w:r>
      <w:r w:rsidRPr="00C72049">
        <w:rPr>
          <w:rFonts w:ascii="Arial" w:hAnsi="Arial" w:cs="Arial"/>
          <w:b/>
        </w:rPr>
        <w:t>. julij 2018</w:t>
      </w:r>
    </w:p>
    <w:p w:rsidR="00251F64" w:rsidRDefault="00251F64" w:rsidP="00251F64">
      <w:pPr>
        <w:jc w:val="center"/>
        <w:rPr>
          <w:rFonts w:ascii="Arial" w:hAnsi="Arial" w:cs="Arial"/>
          <w:b/>
          <w:i/>
        </w:rPr>
      </w:pPr>
      <w:r>
        <w:rPr>
          <w:rFonts w:ascii="Arial" w:hAnsi="Arial" w:cs="Arial"/>
          <w:b/>
          <w:color w:val="993300"/>
          <w:sz w:val="32"/>
          <w:szCs w:val="32"/>
        </w:rPr>
        <w:t>Poziv konzorcija projekta BRIGAID za zbiranje inovativnih rešitev za prilagajanje podnebnim spremembam</w:t>
      </w:r>
    </w:p>
    <w:p w:rsidR="00B459D4" w:rsidRPr="00BE1C08" w:rsidRDefault="00682EE8" w:rsidP="00BE1C08">
      <w:pPr>
        <w:rPr>
          <w:rFonts w:ascii="Arial" w:hAnsi="Arial" w:cs="Arial"/>
          <w:b/>
          <w:i/>
        </w:rPr>
      </w:pPr>
      <w:r w:rsidRPr="00BE1C08">
        <w:rPr>
          <w:rFonts w:ascii="Arial" w:hAnsi="Arial" w:cs="Arial"/>
          <w:b/>
          <w:i/>
        </w:rPr>
        <w:t xml:space="preserve">Konzorcij partnerjev v evropskem projektu BRIGAID do 15. avgusta zbira </w:t>
      </w:r>
      <w:r w:rsidR="00251F64">
        <w:rPr>
          <w:rFonts w:ascii="Arial" w:hAnsi="Arial" w:cs="Arial"/>
          <w:b/>
          <w:i/>
        </w:rPr>
        <w:t>predloge</w:t>
      </w:r>
      <w:r w:rsidRPr="00BE1C08">
        <w:rPr>
          <w:rFonts w:ascii="Arial" w:hAnsi="Arial" w:cs="Arial"/>
          <w:b/>
          <w:i/>
        </w:rPr>
        <w:t xml:space="preserve"> inovatorjev z rešitvami za prilagajanje podnebnim spremembam. Izbrali bodo od šest do devet inovacij, s katerimi je mogoče lajšati posledice poplav, suše in drugih ekstremnih vremenskih dogodkov. Eden od osnovnih pogojev za izbiro je, da je že narejen prototip, ki ga je mogoče preskusiti na prostem ali v laboratoriju. Konzorcij BRIGAID </w:t>
      </w:r>
      <w:r w:rsidR="00B600FC" w:rsidRPr="00BE1C08">
        <w:rPr>
          <w:rFonts w:ascii="Arial" w:hAnsi="Arial" w:cs="Arial"/>
          <w:b/>
          <w:i/>
        </w:rPr>
        <w:t>pomaga, da izbrane inovacije</w:t>
      </w:r>
      <w:r w:rsidRPr="00BE1C08">
        <w:rPr>
          <w:rFonts w:ascii="Arial" w:hAnsi="Arial" w:cs="Arial"/>
          <w:b/>
          <w:i/>
        </w:rPr>
        <w:t>, ki jih razvijejo raziskovalci, majhna in srednja podjetja, zagonska podjetja</w:t>
      </w:r>
      <w:r w:rsidR="00B600FC" w:rsidRPr="00BE1C08">
        <w:rPr>
          <w:rFonts w:ascii="Arial" w:hAnsi="Arial" w:cs="Arial"/>
          <w:b/>
          <w:i/>
        </w:rPr>
        <w:t>, postanejo tehnično močnejše, bolj družbeno sprejemljive in bolj zanimive za vlagatelje.</w:t>
      </w:r>
    </w:p>
    <w:p w:rsidR="00B600FC" w:rsidRPr="00BE1C08" w:rsidRDefault="00C200C9" w:rsidP="00BE1C08">
      <w:pPr>
        <w:rPr>
          <w:rFonts w:ascii="Arial" w:hAnsi="Arial" w:cs="Arial"/>
          <w:sz w:val="20"/>
          <w:szCs w:val="20"/>
        </w:rPr>
      </w:pPr>
      <w:r w:rsidRPr="00BE1C08">
        <w:rPr>
          <w:rFonts w:ascii="Arial" w:hAnsi="Arial" w:cs="Arial"/>
          <w:sz w:val="20"/>
          <w:szCs w:val="20"/>
        </w:rPr>
        <w:t xml:space="preserve">Konzorcij BRIGAID ponuja mešanico metod in orodij za ocenjevanje, testiranje in izboljšanje inovacij, izda </w:t>
      </w:r>
      <w:r w:rsidR="00BE1C08">
        <w:rPr>
          <w:rFonts w:ascii="Arial" w:hAnsi="Arial" w:cs="Arial"/>
          <w:sz w:val="20"/>
          <w:szCs w:val="20"/>
        </w:rPr>
        <w:t>znak</w:t>
      </w:r>
      <w:r w:rsidRPr="00BE1C08">
        <w:rPr>
          <w:rFonts w:ascii="Arial" w:hAnsi="Arial" w:cs="Arial"/>
          <w:sz w:val="20"/>
          <w:szCs w:val="20"/>
        </w:rPr>
        <w:t xml:space="preserve"> kakovosti, ki zagotavlja uresničljivost inovativnih rešitev. Podpira tudi razvoj poslovnih načrtov in ponuja priložnosti za mreženje z namenom okrepitve povezav med raziskovalci, inovatorji in končnimi porabniki.</w:t>
      </w:r>
    </w:p>
    <w:p w:rsidR="00C200C9" w:rsidRPr="00BE1C08" w:rsidRDefault="00C200C9" w:rsidP="00BE1C08">
      <w:pPr>
        <w:rPr>
          <w:rFonts w:ascii="Arial" w:hAnsi="Arial" w:cs="Arial"/>
          <w:sz w:val="20"/>
          <w:szCs w:val="20"/>
        </w:rPr>
      </w:pPr>
      <w:r w:rsidRPr="00BE1C08">
        <w:rPr>
          <w:rFonts w:ascii="Arial" w:hAnsi="Arial" w:cs="Arial"/>
          <w:sz w:val="20"/>
          <w:szCs w:val="20"/>
        </w:rPr>
        <w:t xml:space="preserve">Evropska komisija projekt BRIGAID financira s sredstvi iz programa Obzorje 2020. Konzorcij BRIGAID ima 24 članov, od tega je 11 majhnih in srednjih podjetij. </w:t>
      </w:r>
    </w:p>
    <w:p w:rsidR="00BE1C08" w:rsidRPr="00BE1C08" w:rsidRDefault="00BE1C08" w:rsidP="00BE1C08">
      <w:pPr>
        <w:rPr>
          <w:rFonts w:ascii="Arial" w:hAnsi="Arial" w:cs="Arial"/>
          <w:b/>
          <w:sz w:val="20"/>
          <w:szCs w:val="20"/>
        </w:rPr>
      </w:pPr>
      <w:r w:rsidRPr="00BE1C08">
        <w:rPr>
          <w:rFonts w:ascii="Arial" w:hAnsi="Arial" w:cs="Arial"/>
          <w:b/>
          <w:sz w:val="20"/>
          <w:szCs w:val="20"/>
        </w:rPr>
        <w:t>Koristne informacije:</w:t>
      </w:r>
    </w:p>
    <w:p w:rsidR="00BE1C08" w:rsidRPr="00BE1C08" w:rsidRDefault="00BE1C08" w:rsidP="00BE1C08">
      <w:pPr>
        <w:pStyle w:val="ListParagraph"/>
        <w:numPr>
          <w:ilvl w:val="0"/>
          <w:numId w:val="1"/>
        </w:numPr>
        <w:rPr>
          <w:rFonts w:ascii="Arial" w:hAnsi="Arial" w:cs="Arial"/>
          <w:sz w:val="20"/>
          <w:szCs w:val="20"/>
        </w:rPr>
      </w:pPr>
      <w:r w:rsidRPr="00BE1C08">
        <w:rPr>
          <w:rFonts w:ascii="Arial" w:hAnsi="Arial" w:cs="Arial"/>
          <w:sz w:val="20"/>
          <w:szCs w:val="20"/>
        </w:rPr>
        <w:t>Spletna stran projekta BRIGAID:</w:t>
      </w:r>
    </w:p>
    <w:p w:rsidR="00BE1C08" w:rsidRPr="00BE1C08" w:rsidRDefault="006B1A35" w:rsidP="00BE1C08">
      <w:pPr>
        <w:pStyle w:val="ListParagraph"/>
        <w:numPr>
          <w:ilvl w:val="0"/>
          <w:numId w:val="1"/>
        </w:numPr>
        <w:rPr>
          <w:rFonts w:ascii="Arial" w:hAnsi="Arial" w:cs="Arial"/>
          <w:sz w:val="20"/>
          <w:szCs w:val="20"/>
        </w:rPr>
      </w:pPr>
      <w:hyperlink r:id="rId7" w:history="1">
        <w:r w:rsidR="00BE1C08" w:rsidRPr="00BE1C08">
          <w:rPr>
            <w:rStyle w:val="Hyperlink"/>
            <w:rFonts w:ascii="Arial" w:hAnsi="Arial" w:cs="Arial"/>
            <w:sz w:val="20"/>
            <w:szCs w:val="20"/>
          </w:rPr>
          <w:t>https://brigaid.eu/</w:t>
        </w:r>
      </w:hyperlink>
    </w:p>
    <w:p w:rsidR="00BE1C08" w:rsidRPr="00BE1C08" w:rsidRDefault="00BE1C08" w:rsidP="00BE1C08">
      <w:pPr>
        <w:rPr>
          <w:rFonts w:ascii="Arial" w:hAnsi="Arial" w:cs="Arial"/>
          <w:sz w:val="20"/>
          <w:szCs w:val="20"/>
        </w:rPr>
      </w:pPr>
      <w:r w:rsidRPr="00BE1C08">
        <w:rPr>
          <w:rFonts w:ascii="Arial" w:hAnsi="Arial" w:cs="Arial"/>
          <w:sz w:val="20"/>
          <w:szCs w:val="20"/>
        </w:rPr>
        <w:t>Pripravila:</w:t>
      </w:r>
    </w:p>
    <w:p w:rsidR="00BE1C08" w:rsidRPr="00BE1C08" w:rsidRDefault="00BE1C08" w:rsidP="00BE1C08">
      <w:pPr>
        <w:rPr>
          <w:rFonts w:ascii="Arial" w:hAnsi="Arial" w:cs="Arial"/>
          <w:sz w:val="20"/>
          <w:szCs w:val="20"/>
        </w:rPr>
      </w:pPr>
      <w:r w:rsidRPr="00BE1C08">
        <w:rPr>
          <w:rFonts w:ascii="Arial" w:hAnsi="Arial" w:cs="Arial"/>
          <w:sz w:val="20"/>
          <w:szCs w:val="20"/>
        </w:rPr>
        <w:t>Darja Kocbek</w:t>
      </w:r>
    </w:p>
    <w:sectPr w:rsidR="00BE1C08" w:rsidRPr="00BE1C0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0B6"/>
    <w:multiLevelType w:val="hybridMultilevel"/>
    <w:tmpl w:val="B5AC0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82EE8"/>
    <w:rsid w:val="00251F64"/>
    <w:rsid w:val="00262138"/>
    <w:rsid w:val="00682EE8"/>
    <w:rsid w:val="006B1A35"/>
    <w:rsid w:val="00B459D4"/>
    <w:rsid w:val="00B600FC"/>
    <w:rsid w:val="00BE1C08"/>
    <w:rsid w:val="00C200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251F64"/>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C08"/>
    <w:rPr>
      <w:color w:val="0000FF" w:themeColor="hyperlink"/>
      <w:u w:val="single"/>
    </w:rPr>
  </w:style>
  <w:style w:type="paragraph" w:styleId="ListParagraph">
    <w:name w:val="List Paragraph"/>
    <w:basedOn w:val="Normal"/>
    <w:uiPriority w:val="34"/>
    <w:qFormat/>
    <w:rsid w:val="00BE1C08"/>
    <w:pPr>
      <w:ind w:left="720"/>
      <w:contextualSpacing/>
    </w:pPr>
  </w:style>
  <w:style w:type="character" w:customStyle="1" w:styleId="Heading2Char">
    <w:name w:val="Heading 2 Char"/>
    <w:basedOn w:val="DefaultParagraphFont"/>
    <w:link w:val="Heading2"/>
    <w:uiPriority w:val="9"/>
    <w:rsid w:val="00251F64"/>
    <w:rPr>
      <w:rFonts w:ascii="Times New Roman" w:eastAsia="Times New Roman" w:hAnsi="Times New Roman" w:cs="Times New Roman"/>
      <w:b/>
      <w:bCs/>
      <w:sz w:val="36"/>
      <w:szCs w:val="36"/>
      <w:lang w:eastAsia="sl-SI"/>
    </w:rPr>
  </w:style>
  <w:style w:type="paragraph" w:styleId="NoSpacing">
    <w:name w:val="No Spacing"/>
    <w:uiPriority w:val="1"/>
    <w:qFormat/>
    <w:rsid w:val="00251F64"/>
    <w:pPr>
      <w:spacing w:after="0"/>
    </w:pPr>
  </w:style>
  <w:style w:type="paragraph" w:styleId="BalloonText">
    <w:name w:val="Balloon Text"/>
    <w:basedOn w:val="Normal"/>
    <w:link w:val="BalloonTextChar"/>
    <w:uiPriority w:val="99"/>
    <w:semiHidden/>
    <w:unhideWhenUsed/>
    <w:rsid w:val="00251F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iga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216</Words>
  <Characters>1233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2018-07-17T12:18:00Z</dcterms:created>
  <dcterms:modified xsi:type="dcterms:W3CDTF">2018-07-19T13:53:00Z</dcterms:modified>
</cp:coreProperties>
</file>