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A5" w:rsidRPr="00083714" w:rsidRDefault="00C66AA5" w:rsidP="00C66AA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A5" w:rsidRPr="00083714" w:rsidRDefault="00C66AA5" w:rsidP="00C66AA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66AA5" w:rsidRPr="00083714" w:rsidRDefault="00C66AA5" w:rsidP="00C66AA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C66AA5" w:rsidRDefault="00C66AA5" w:rsidP="00C66AA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123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C66AA5" w:rsidRPr="00083714" w:rsidRDefault="00C66AA5" w:rsidP="00C66AA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31. avgust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3866D1" w:rsidRDefault="00C66AA5" w:rsidP="00C66AA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Univerza v Ljubljani, ki je članica SBRA, sodeluje v platformi centrov poklicne odličnosti na področju pohištvene industrije in lesarstva</w:t>
      </w:r>
    </w:p>
    <w:p w:rsidR="0043292C" w:rsidRPr="00874B38" w:rsidRDefault="0043292C" w:rsidP="00874B38">
      <w:pPr>
        <w:jc w:val="both"/>
        <w:rPr>
          <w:rFonts w:ascii="Arial" w:hAnsi="Arial" w:cs="Arial"/>
          <w:b/>
          <w:i/>
        </w:rPr>
      </w:pPr>
      <w:r w:rsidRPr="00874B38">
        <w:rPr>
          <w:rFonts w:ascii="Arial" w:hAnsi="Arial" w:cs="Arial"/>
          <w:b/>
          <w:i/>
        </w:rPr>
        <w:t>Univerza v Ljubljani, ki je članica SBRA, Center Republike Slovenije za poklicno izobraževanje in Zavod lesarski grozd sodelujejo v novi platformi centrov poklicne odličnosti na področju pohištvene industrije in lesarstva. To je e</w:t>
      </w:r>
      <w:r w:rsidR="009834CA">
        <w:rPr>
          <w:rFonts w:ascii="Arial" w:hAnsi="Arial" w:cs="Arial"/>
          <w:b/>
          <w:i/>
        </w:rPr>
        <w:t>na od petih novih platform cent</w:t>
      </w:r>
      <w:r w:rsidRPr="00874B38">
        <w:rPr>
          <w:rFonts w:ascii="Arial" w:hAnsi="Arial" w:cs="Arial"/>
          <w:b/>
          <w:i/>
        </w:rPr>
        <w:t xml:space="preserve">rov poklicne odličnosti, za katere je Evropska komisija predlagala financiranje iz programa </w:t>
      </w:r>
      <w:proofErr w:type="spellStart"/>
      <w:r w:rsidRPr="00874B38">
        <w:rPr>
          <w:rFonts w:ascii="Arial" w:hAnsi="Arial" w:cs="Arial"/>
          <w:b/>
          <w:i/>
        </w:rPr>
        <w:t>Erasmus</w:t>
      </w:r>
      <w:proofErr w:type="spellEnd"/>
      <w:r w:rsidRPr="00874B38">
        <w:rPr>
          <w:rFonts w:ascii="Arial" w:hAnsi="Arial" w:cs="Arial"/>
          <w:b/>
          <w:i/>
        </w:rPr>
        <w:t>+. Za vsako platformo bo na voljo največ štiri milijone evrov, centri poklicne odličnosti pa bodo spodbujali pridobivanje veščin in znanj v zelenih inovacijah, pozelenitvi urbanih površin, mikroelektroniki ter lesnem in pohištvenem sektorju. Člani lahko dobijo več informacij na SBRA.</w:t>
      </w:r>
    </w:p>
    <w:p w:rsidR="008C27FF" w:rsidRPr="00874B38" w:rsidRDefault="00942F30" w:rsidP="00874B38">
      <w:pPr>
        <w:jc w:val="both"/>
        <w:rPr>
          <w:rFonts w:ascii="Arial" w:hAnsi="Arial" w:cs="Arial"/>
          <w:sz w:val="20"/>
          <w:szCs w:val="20"/>
        </w:rPr>
      </w:pPr>
      <w:r w:rsidRPr="00874B38">
        <w:rPr>
          <w:rFonts w:ascii="Arial" w:hAnsi="Arial" w:cs="Arial"/>
          <w:sz w:val="20"/>
          <w:szCs w:val="20"/>
        </w:rPr>
        <w:t xml:space="preserve">V novih platformah sodeluje 167 partnerjev iz 17 članic EU. Izbrane platforme se bodo osredotočile na razvoj inovativnih </w:t>
      </w:r>
      <w:proofErr w:type="spellStart"/>
      <w:r w:rsidRPr="00874B38">
        <w:rPr>
          <w:rFonts w:ascii="Arial" w:hAnsi="Arial" w:cs="Arial"/>
          <w:sz w:val="20"/>
          <w:szCs w:val="20"/>
        </w:rPr>
        <w:t>kurikulov</w:t>
      </w:r>
      <w:proofErr w:type="spellEnd"/>
      <w:r w:rsidRPr="00874B38">
        <w:rPr>
          <w:rFonts w:ascii="Arial" w:hAnsi="Arial" w:cs="Arial"/>
          <w:sz w:val="20"/>
          <w:szCs w:val="20"/>
        </w:rPr>
        <w:t xml:space="preserve"> in metodologij poučevanja. </w:t>
      </w:r>
      <w:r w:rsidR="008C27FF" w:rsidRPr="00874B38">
        <w:rPr>
          <w:rFonts w:ascii="Arial" w:hAnsi="Arial" w:cs="Arial"/>
          <w:sz w:val="20"/>
          <w:szCs w:val="20"/>
        </w:rPr>
        <w:t>Usklajene so s prednostnimi nalogami Programa znanj in spretnosti za Evropo (</w:t>
      </w:r>
      <w:proofErr w:type="spellStart"/>
      <w:r w:rsidR="008C27FF" w:rsidRPr="00874B38">
        <w:rPr>
          <w:rFonts w:ascii="Arial" w:hAnsi="Arial" w:cs="Arial"/>
          <w:sz w:val="20"/>
          <w:szCs w:val="20"/>
        </w:rPr>
        <w:t>European</w:t>
      </w:r>
      <w:proofErr w:type="spellEnd"/>
      <w:r w:rsidR="008C27FF" w:rsidRPr="00874B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27FF" w:rsidRPr="00874B38">
        <w:rPr>
          <w:rFonts w:ascii="Arial" w:hAnsi="Arial" w:cs="Arial"/>
          <w:sz w:val="20"/>
          <w:szCs w:val="20"/>
        </w:rPr>
        <w:t>Skills</w:t>
      </w:r>
      <w:proofErr w:type="spellEnd"/>
      <w:r w:rsidR="008C27FF" w:rsidRPr="00874B38">
        <w:rPr>
          <w:rFonts w:ascii="Arial" w:hAnsi="Arial" w:cs="Arial"/>
          <w:sz w:val="20"/>
          <w:szCs w:val="20"/>
        </w:rPr>
        <w:t xml:space="preserve"> Agenda). Namenjene so tako izboljšanju znanj in  spretnosti mladih kot starejših in uskladitvi spremenjenim razmeram na trgu dela.</w:t>
      </w:r>
    </w:p>
    <w:p w:rsidR="008C27FF" w:rsidRPr="00874B38" w:rsidRDefault="008C27FF" w:rsidP="00874B38">
      <w:pPr>
        <w:jc w:val="both"/>
        <w:rPr>
          <w:rFonts w:ascii="Arial" w:hAnsi="Arial" w:cs="Arial"/>
          <w:sz w:val="20"/>
          <w:szCs w:val="20"/>
        </w:rPr>
      </w:pPr>
      <w:r w:rsidRPr="00874B38">
        <w:rPr>
          <w:rFonts w:ascii="Arial" w:hAnsi="Arial" w:cs="Arial"/>
          <w:sz w:val="20"/>
          <w:szCs w:val="20"/>
        </w:rPr>
        <w:t xml:space="preserve">Centri poklicne odličnosti združujejo lokalne partnerje s področja poklicnega izobraževanja in usposabljanja, delodajalce, raziskovalne centre, razvojne agencije, agencije oziroma organizacije za zaposlovanje. </w:t>
      </w:r>
    </w:p>
    <w:p w:rsidR="008C27FF" w:rsidRPr="00874B38" w:rsidRDefault="008C27FF" w:rsidP="00874B38">
      <w:pPr>
        <w:jc w:val="both"/>
        <w:rPr>
          <w:rFonts w:ascii="Arial" w:hAnsi="Arial" w:cs="Arial"/>
          <w:b/>
          <w:sz w:val="20"/>
          <w:szCs w:val="20"/>
        </w:rPr>
      </w:pPr>
      <w:r w:rsidRPr="00874B38">
        <w:rPr>
          <w:rFonts w:ascii="Arial" w:hAnsi="Arial" w:cs="Arial"/>
          <w:b/>
          <w:sz w:val="20"/>
          <w:szCs w:val="20"/>
        </w:rPr>
        <w:t>Koristne informacije:</w:t>
      </w:r>
    </w:p>
    <w:p w:rsidR="008C27FF" w:rsidRPr="00874B38" w:rsidRDefault="008C27FF" w:rsidP="00874B3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74B38">
        <w:rPr>
          <w:rFonts w:ascii="Arial" w:hAnsi="Arial" w:cs="Arial"/>
          <w:sz w:val="20"/>
          <w:szCs w:val="20"/>
        </w:rPr>
        <w:t>Seznam novih platform in podrobnejše informacije o njih:</w:t>
      </w:r>
    </w:p>
    <w:p w:rsidR="008C27FF" w:rsidRPr="00874B38" w:rsidRDefault="008C27FF" w:rsidP="00874B3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74B38">
          <w:rPr>
            <w:rStyle w:val="Hiperpovezava"/>
            <w:rFonts w:ascii="Arial" w:hAnsi="Arial" w:cs="Arial"/>
            <w:sz w:val="20"/>
            <w:szCs w:val="20"/>
          </w:rPr>
          <w:t>https://eacea.ec.europa.eu/sites/eacea-site/files/results_cove_2020.pdf</w:t>
        </w:r>
      </w:hyperlink>
    </w:p>
    <w:p w:rsidR="008C27FF" w:rsidRPr="00874B38" w:rsidRDefault="008C27FF" w:rsidP="00874B3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74B38">
          <w:rPr>
            <w:rStyle w:val="Hiperpovezava"/>
            <w:rFonts w:ascii="Arial" w:hAnsi="Arial" w:cs="Arial"/>
            <w:sz w:val="20"/>
            <w:szCs w:val="20"/>
          </w:rPr>
          <w:t>https://eacea.ec.europa.eu/erasmus-plus/selection-results/centres-vocational-excellence_en</w:t>
        </w:r>
      </w:hyperlink>
    </w:p>
    <w:p w:rsidR="008C27FF" w:rsidRPr="00874B38" w:rsidRDefault="008C27FF" w:rsidP="00874B3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74B38">
        <w:rPr>
          <w:rFonts w:ascii="Arial" w:hAnsi="Arial" w:cs="Arial"/>
          <w:sz w:val="20"/>
          <w:szCs w:val="20"/>
        </w:rPr>
        <w:t>Spletna stran z informacijami o platformah centrov poklicne odličnosti:</w:t>
      </w:r>
    </w:p>
    <w:p w:rsidR="008C27FF" w:rsidRPr="00874B38" w:rsidRDefault="008C27FF" w:rsidP="00874B3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874B38">
          <w:rPr>
            <w:rStyle w:val="Hiperpovezava"/>
            <w:rFonts w:ascii="Arial" w:hAnsi="Arial" w:cs="Arial"/>
            <w:sz w:val="20"/>
            <w:szCs w:val="20"/>
          </w:rPr>
          <w:t>https://ec.europa.eu/social/main.jsp?catId=1501&amp;langId=sl</w:t>
        </w:r>
      </w:hyperlink>
    </w:p>
    <w:p w:rsidR="008C27FF" w:rsidRPr="00874B38" w:rsidRDefault="00585CC3" w:rsidP="00874B3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74B38">
        <w:rPr>
          <w:rFonts w:ascii="Arial" w:hAnsi="Arial" w:cs="Arial"/>
          <w:sz w:val="20"/>
          <w:szCs w:val="20"/>
        </w:rPr>
        <w:t xml:space="preserve">Spletna stran Evropske fundacije za </w:t>
      </w:r>
      <w:proofErr w:type="spellStart"/>
      <w:r w:rsidRPr="00874B38">
        <w:rPr>
          <w:rFonts w:ascii="Arial" w:hAnsi="Arial" w:cs="Arial"/>
          <w:sz w:val="20"/>
          <w:szCs w:val="20"/>
        </w:rPr>
        <w:t>uspčosabljanje</w:t>
      </w:r>
      <w:proofErr w:type="spellEnd"/>
      <w:r w:rsidRPr="00874B38">
        <w:rPr>
          <w:rFonts w:ascii="Arial" w:hAnsi="Arial" w:cs="Arial"/>
          <w:sz w:val="20"/>
          <w:szCs w:val="20"/>
        </w:rPr>
        <w:t>:</w:t>
      </w:r>
    </w:p>
    <w:p w:rsidR="00585CC3" w:rsidRPr="00874B38" w:rsidRDefault="00585CC3" w:rsidP="00874B3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874B38">
          <w:rPr>
            <w:rStyle w:val="Hiperpovezava"/>
            <w:rFonts w:ascii="Arial" w:hAnsi="Arial" w:cs="Arial"/>
            <w:sz w:val="20"/>
            <w:szCs w:val="20"/>
          </w:rPr>
          <w:t>https://www.etf.europa.eu/en/projects/network-excellence</w:t>
        </w:r>
      </w:hyperlink>
    </w:p>
    <w:p w:rsidR="00585CC3" w:rsidRPr="00874B38" w:rsidRDefault="00585CC3" w:rsidP="00874B38">
      <w:pPr>
        <w:jc w:val="both"/>
        <w:rPr>
          <w:rFonts w:ascii="Arial" w:hAnsi="Arial" w:cs="Arial"/>
          <w:sz w:val="20"/>
          <w:szCs w:val="20"/>
        </w:rPr>
      </w:pPr>
      <w:r w:rsidRPr="00874B38">
        <w:rPr>
          <w:rFonts w:ascii="Arial" w:hAnsi="Arial" w:cs="Arial"/>
          <w:sz w:val="20"/>
          <w:szCs w:val="20"/>
        </w:rPr>
        <w:t>Pripravila:</w:t>
      </w:r>
      <w:r w:rsidRPr="00874B38">
        <w:rPr>
          <w:rFonts w:ascii="Arial" w:hAnsi="Arial" w:cs="Arial"/>
          <w:sz w:val="20"/>
          <w:szCs w:val="20"/>
        </w:rPr>
        <w:br/>
        <w:t>Darja Kocbek</w:t>
      </w:r>
    </w:p>
    <w:p w:rsidR="008C27FF" w:rsidRDefault="008C27FF" w:rsidP="008C27FF"/>
    <w:p w:rsidR="008C27FF" w:rsidRPr="008C27FF" w:rsidRDefault="008C27FF" w:rsidP="008C27FF"/>
    <w:p w:rsidR="006E38DB" w:rsidRDefault="006E38DB"/>
    <w:sectPr w:rsidR="006E38DB" w:rsidSect="006E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40ED7"/>
    <w:multiLevelType w:val="hybridMultilevel"/>
    <w:tmpl w:val="FE5222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92C"/>
    <w:rsid w:val="003866D1"/>
    <w:rsid w:val="0043292C"/>
    <w:rsid w:val="00585CC3"/>
    <w:rsid w:val="006E38DB"/>
    <w:rsid w:val="00874B38"/>
    <w:rsid w:val="008C27FF"/>
    <w:rsid w:val="00942F30"/>
    <w:rsid w:val="009834CA"/>
    <w:rsid w:val="00C6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38DB"/>
  </w:style>
  <w:style w:type="paragraph" w:styleId="Naslov1">
    <w:name w:val="heading 1"/>
    <w:basedOn w:val="Navaden"/>
    <w:link w:val="Naslov1Znak"/>
    <w:uiPriority w:val="9"/>
    <w:qFormat/>
    <w:rsid w:val="008C2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6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6815513249msonormal">
    <w:name w:val="yiv6815513249msonormal"/>
    <w:basedOn w:val="Navaden"/>
    <w:rsid w:val="0043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C27F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8C27F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74B3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66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6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1501&amp;langId=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cea.ec.europa.eu/erasmus-plus/selection-results/centres-vocational-excellenc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cea.ec.europa.eu/sites/eacea-site/files/results_cove_2020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f.europa.eu/en/projects/network-excellenc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2020-08-18T15:23:00Z</dcterms:created>
  <dcterms:modified xsi:type="dcterms:W3CDTF">2020-08-18T15:50:00Z</dcterms:modified>
</cp:coreProperties>
</file>