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41" w:rsidRPr="00C82ABE" w:rsidRDefault="00365C41" w:rsidP="00365C41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41" w:rsidRPr="00C82ABE" w:rsidRDefault="00365C41" w:rsidP="00365C4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365C41" w:rsidRPr="00C82ABE" w:rsidRDefault="00365C41" w:rsidP="00365C4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65C41" w:rsidRPr="00C72049" w:rsidRDefault="001722CD" w:rsidP="00365C4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123</w:t>
      </w:r>
      <w:bookmarkStart w:id="0" w:name="_GoBack"/>
      <w:bookmarkEnd w:id="0"/>
      <w:r w:rsidR="00365C41" w:rsidRPr="00C72049">
        <w:rPr>
          <w:rFonts w:ascii="Arial" w:hAnsi="Arial" w:cs="Arial"/>
          <w:b/>
        </w:rPr>
        <w:t xml:space="preserve"> – 2018</w:t>
      </w:r>
    </w:p>
    <w:p w:rsidR="00365C41" w:rsidRPr="00C72049" w:rsidRDefault="00365C41" w:rsidP="00365C41">
      <w:pPr>
        <w:pStyle w:val="NoSpacing"/>
        <w:spacing w:after="100"/>
        <w:jc w:val="center"/>
        <w:rPr>
          <w:rFonts w:ascii="Arial" w:hAnsi="Arial" w:cs="Arial"/>
          <w:b/>
        </w:rPr>
      </w:pPr>
      <w:r w:rsidRPr="00C72049">
        <w:rPr>
          <w:rFonts w:ascii="Arial" w:hAnsi="Arial" w:cs="Arial"/>
          <w:b/>
        </w:rPr>
        <w:t>16. julij 2018</w:t>
      </w:r>
    </w:p>
    <w:p w:rsidR="00365C41" w:rsidRDefault="00365C41" w:rsidP="00365C4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Britanska vlada v načrtu za brexit predlaga ohranitev sodelovanja pri programih EU za znanost in raziskave</w:t>
      </w:r>
    </w:p>
    <w:p w:rsidR="00B459D4" w:rsidRPr="000B72B9" w:rsidRDefault="009E05B6" w:rsidP="009B6633">
      <w:pPr>
        <w:rPr>
          <w:rFonts w:ascii="Arial" w:hAnsi="Arial" w:cs="Arial"/>
          <w:b/>
          <w:i/>
        </w:rPr>
      </w:pPr>
      <w:r w:rsidRPr="000B72B9">
        <w:rPr>
          <w:rFonts w:ascii="Arial" w:hAnsi="Arial" w:cs="Arial"/>
          <w:b/>
          <w:i/>
        </w:rPr>
        <w:t xml:space="preserve">Britanska vlada je objavila dolgo </w:t>
      </w:r>
      <w:r w:rsidR="009B6633" w:rsidRPr="000B72B9">
        <w:rPr>
          <w:rFonts w:ascii="Arial" w:hAnsi="Arial" w:cs="Arial"/>
          <w:b/>
          <w:i/>
        </w:rPr>
        <w:t>pričakovan načrt za brexit</w:t>
      </w:r>
      <w:r w:rsidRPr="000B72B9">
        <w:rPr>
          <w:rFonts w:ascii="Arial" w:hAnsi="Arial" w:cs="Arial"/>
          <w:b/>
          <w:i/>
        </w:rPr>
        <w:t xml:space="preserve">. </w:t>
      </w:r>
      <w:r w:rsidR="003C13A2" w:rsidRPr="000B72B9">
        <w:rPr>
          <w:rFonts w:ascii="Arial" w:hAnsi="Arial" w:cs="Arial"/>
          <w:b/>
          <w:i/>
        </w:rPr>
        <w:t xml:space="preserve">V dokumentu je posebno poglavje s seznamom področij, na katerih si Britanci želijo </w:t>
      </w:r>
      <w:r w:rsidR="000B72B9">
        <w:rPr>
          <w:rFonts w:ascii="Arial" w:hAnsi="Arial" w:cs="Arial"/>
          <w:b/>
          <w:i/>
        </w:rPr>
        <w:t xml:space="preserve">ohraniti </w:t>
      </w:r>
      <w:r w:rsidR="003C13A2" w:rsidRPr="000B72B9">
        <w:rPr>
          <w:rFonts w:ascii="Arial" w:hAnsi="Arial" w:cs="Arial"/>
          <w:b/>
          <w:i/>
        </w:rPr>
        <w:t>sodelovanje z EU. Na vrhu tega seznama je področje znanosti in inovacij, sledijo mu izobraževanje in kultura, razvojna pomoč, raziskave na področju obrambe in vesolja. Za vsako od področij s seznama si Britanci želijo skupne aktivnosti vključno s sodelovanjem posameznikov in organizacij iz Velike Britanije v programih EU ter omogočanjem izmenjave ekspertiz in informacij.</w:t>
      </w:r>
    </w:p>
    <w:p w:rsidR="003C13A2" w:rsidRPr="000B72B9" w:rsidRDefault="003C13A2" w:rsidP="009B6633">
      <w:pPr>
        <w:rPr>
          <w:rFonts w:ascii="Arial" w:hAnsi="Arial" w:cs="Arial"/>
          <w:sz w:val="20"/>
          <w:szCs w:val="20"/>
        </w:rPr>
      </w:pPr>
      <w:r w:rsidRPr="000B72B9">
        <w:rPr>
          <w:rFonts w:ascii="Arial" w:hAnsi="Arial" w:cs="Arial"/>
          <w:sz w:val="20"/>
          <w:szCs w:val="20"/>
        </w:rPr>
        <w:t>Britanci v dokumentu predlagajo, da bodo na podlagi dogovora obeh strani zagotovili svoj finančni prispevek  za področja, za katera bodo sklenjeni dogovori</w:t>
      </w:r>
      <w:r w:rsidR="000B72B9">
        <w:rPr>
          <w:rFonts w:ascii="Arial" w:hAnsi="Arial" w:cs="Arial"/>
          <w:sz w:val="20"/>
          <w:szCs w:val="20"/>
        </w:rPr>
        <w:t xml:space="preserve"> o sodelovanju</w:t>
      </w:r>
      <w:r w:rsidRPr="000B72B9">
        <w:rPr>
          <w:rFonts w:ascii="Arial" w:hAnsi="Arial" w:cs="Arial"/>
          <w:sz w:val="20"/>
          <w:szCs w:val="20"/>
        </w:rPr>
        <w:t xml:space="preserve">. Predvideno je, da bo zakonodaja za </w:t>
      </w:r>
      <w:r w:rsidR="000B72B9">
        <w:rPr>
          <w:rFonts w:ascii="Arial" w:hAnsi="Arial" w:cs="Arial"/>
          <w:sz w:val="20"/>
          <w:szCs w:val="20"/>
        </w:rPr>
        <w:t xml:space="preserve">izvajanje </w:t>
      </w:r>
      <w:r w:rsidRPr="000B72B9">
        <w:rPr>
          <w:rFonts w:ascii="Arial" w:hAnsi="Arial" w:cs="Arial"/>
          <w:sz w:val="20"/>
          <w:szCs w:val="20"/>
        </w:rPr>
        <w:t>program</w:t>
      </w:r>
      <w:r w:rsidR="000B72B9">
        <w:rPr>
          <w:rFonts w:ascii="Arial" w:hAnsi="Arial" w:cs="Arial"/>
          <w:sz w:val="20"/>
          <w:szCs w:val="20"/>
        </w:rPr>
        <w:t>ov</w:t>
      </w:r>
      <w:r w:rsidRPr="000B72B9">
        <w:rPr>
          <w:rFonts w:ascii="Arial" w:hAnsi="Arial" w:cs="Arial"/>
          <w:sz w:val="20"/>
          <w:szCs w:val="20"/>
        </w:rPr>
        <w:t xml:space="preserve"> EU </w:t>
      </w:r>
      <w:r w:rsidR="000B72B9">
        <w:rPr>
          <w:rFonts w:ascii="Arial" w:hAnsi="Arial" w:cs="Arial"/>
          <w:sz w:val="20"/>
          <w:szCs w:val="20"/>
        </w:rPr>
        <w:t>v obdobju 2021-2027</w:t>
      </w:r>
      <w:r w:rsidRPr="000B72B9">
        <w:rPr>
          <w:rFonts w:ascii="Arial" w:hAnsi="Arial" w:cs="Arial"/>
          <w:sz w:val="20"/>
          <w:szCs w:val="20"/>
        </w:rPr>
        <w:t xml:space="preserve"> dogovorjena in sprejeta prihodnje leto. Ta zakonodaja bo osnova za sodelovanje nečlanic v programih EU.</w:t>
      </w:r>
    </w:p>
    <w:p w:rsidR="003C13A2" w:rsidRPr="000B72B9" w:rsidRDefault="003C13A2" w:rsidP="009B6633">
      <w:pPr>
        <w:rPr>
          <w:rFonts w:ascii="Arial" w:hAnsi="Arial" w:cs="Arial"/>
          <w:sz w:val="20"/>
          <w:szCs w:val="20"/>
        </w:rPr>
      </w:pPr>
      <w:r w:rsidRPr="000B72B9">
        <w:rPr>
          <w:rFonts w:ascii="Arial" w:hAnsi="Arial" w:cs="Arial"/>
          <w:sz w:val="20"/>
          <w:szCs w:val="20"/>
        </w:rPr>
        <w:t>V dokumentu je posebej izpostavljeno, da si Velika Britanija želi tudi po brexitu sodelovati v programih EU za raziskave</w:t>
      </w:r>
      <w:r w:rsidR="00006C09" w:rsidRPr="000B72B9">
        <w:rPr>
          <w:rFonts w:ascii="Arial" w:hAnsi="Arial" w:cs="Arial"/>
          <w:sz w:val="20"/>
          <w:szCs w:val="20"/>
        </w:rPr>
        <w:t xml:space="preserve">, ki so poleg novega programa Obzorje Evropa še JET, ITER, Evropske referenčne mreže (European Reference Networks) in Konzorciji evropske raziskovalne infrastrukture (European Research Infrastructure Consortia ).  </w:t>
      </w:r>
    </w:p>
    <w:p w:rsidR="00006C09" w:rsidRPr="000B72B9" w:rsidRDefault="00006C09" w:rsidP="009B6633">
      <w:pPr>
        <w:rPr>
          <w:rFonts w:ascii="Arial" w:hAnsi="Arial" w:cs="Arial"/>
          <w:sz w:val="20"/>
          <w:szCs w:val="20"/>
        </w:rPr>
      </w:pPr>
      <w:r w:rsidRPr="000B72B9">
        <w:rPr>
          <w:rFonts w:ascii="Arial" w:hAnsi="Arial" w:cs="Arial"/>
          <w:sz w:val="20"/>
          <w:szCs w:val="20"/>
        </w:rPr>
        <w:t xml:space="preserve">V </w:t>
      </w:r>
      <w:r w:rsidR="000B72B9">
        <w:rPr>
          <w:rFonts w:ascii="Arial" w:hAnsi="Arial" w:cs="Arial"/>
          <w:sz w:val="20"/>
          <w:szCs w:val="20"/>
        </w:rPr>
        <w:t>dokumentu</w:t>
      </w:r>
      <w:r w:rsidRPr="000B72B9">
        <w:rPr>
          <w:rFonts w:ascii="Arial" w:hAnsi="Arial" w:cs="Arial"/>
          <w:sz w:val="20"/>
          <w:szCs w:val="20"/>
        </w:rPr>
        <w:t xml:space="preserve"> je med drugim še predvideno, da bo Velika Britanija tudi po brexitu </w:t>
      </w:r>
      <w:r w:rsidR="000B72B9">
        <w:rPr>
          <w:rFonts w:ascii="Arial" w:hAnsi="Arial" w:cs="Arial"/>
          <w:sz w:val="20"/>
          <w:szCs w:val="20"/>
        </w:rPr>
        <w:t xml:space="preserve">ostala </w:t>
      </w:r>
      <w:r w:rsidRPr="000B72B9">
        <w:rPr>
          <w:rFonts w:ascii="Arial" w:hAnsi="Arial" w:cs="Arial"/>
          <w:sz w:val="20"/>
          <w:szCs w:val="20"/>
        </w:rPr>
        <w:t xml:space="preserve">odprta za državljane EU, ki bodo tam želeli delati na področju javnih storitev, raziskav, razvoja in inovacij. </w:t>
      </w:r>
      <w:r w:rsidR="000B72B9">
        <w:rPr>
          <w:rFonts w:ascii="Arial" w:hAnsi="Arial" w:cs="Arial"/>
          <w:sz w:val="20"/>
          <w:szCs w:val="20"/>
        </w:rPr>
        <w:t>Ta želja vključuje tudi</w:t>
      </w:r>
      <w:r w:rsidRPr="000B72B9">
        <w:rPr>
          <w:rFonts w:ascii="Arial" w:hAnsi="Arial" w:cs="Arial"/>
          <w:sz w:val="20"/>
          <w:szCs w:val="20"/>
        </w:rPr>
        <w:t xml:space="preserve"> pogovore o začasni mobilnosti znanstvenikov in raziskovalcev, samozaposlenih</w:t>
      </w:r>
      <w:r w:rsidR="000B72B9">
        <w:rPr>
          <w:rFonts w:ascii="Arial" w:hAnsi="Arial" w:cs="Arial"/>
          <w:sz w:val="20"/>
          <w:szCs w:val="20"/>
        </w:rPr>
        <w:t xml:space="preserve"> </w:t>
      </w:r>
      <w:r w:rsidRPr="000B72B9">
        <w:rPr>
          <w:rFonts w:ascii="Arial" w:hAnsi="Arial" w:cs="Arial"/>
          <w:sz w:val="20"/>
          <w:szCs w:val="20"/>
        </w:rPr>
        <w:t>strokovnjakov</w:t>
      </w:r>
      <w:r w:rsidR="009B6633" w:rsidRPr="000B72B9">
        <w:rPr>
          <w:rFonts w:ascii="Arial" w:hAnsi="Arial" w:cs="Arial"/>
          <w:sz w:val="20"/>
          <w:szCs w:val="20"/>
        </w:rPr>
        <w:t>, pa tudi vlagateljev.</w:t>
      </w:r>
    </w:p>
    <w:p w:rsidR="009B6633" w:rsidRPr="000B72B9" w:rsidRDefault="009B6633" w:rsidP="009B6633">
      <w:pPr>
        <w:rPr>
          <w:rFonts w:ascii="Arial" w:hAnsi="Arial" w:cs="Arial"/>
          <w:b/>
          <w:sz w:val="20"/>
          <w:szCs w:val="20"/>
        </w:rPr>
      </w:pPr>
      <w:r w:rsidRPr="000B72B9">
        <w:rPr>
          <w:rFonts w:ascii="Arial" w:hAnsi="Arial" w:cs="Arial"/>
          <w:b/>
          <w:sz w:val="20"/>
          <w:szCs w:val="20"/>
        </w:rPr>
        <w:t>Koristne informacije:</w:t>
      </w:r>
    </w:p>
    <w:p w:rsidR="009B6633" w:rsidRPr="000B72B9" w:rsidRDefault="009B6633" w:rsidP="000B72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72B9">
        <w:rPr>
          <w:rFonts w:ascii="Arial" w:hAnsi="Arial" w:cs="Arial"/>
          <w:sz w:val="20"/>
          <w:szCs w:val="20"/>
        </w:rPr>
        <w:t>Načrt britanske vlade za brexit:</w:t>
      </w:r>
    </w:p>
    <w:p w:rsidR="009B6633" w:rsidRPr="000B72B9" w:rsidRDefault="001722CD" w:rsidP="000B72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9B6633" w:rsidRPr="000B72B9">
          <w:rPr>
            <w:rStyle w:val="Hyperlink"/>
            <w:rFonts w:ascii="Arial" w:hAnsi="Arial" w:cs="Arial"/>
            <w:sz w:val="20"/>
            <w:szCs w:val="20"/>
          </w:rPr>
          <w:t>https://assets.publishing.service.gov.uk/government/uploads/system/uploads/attachment_data/file/724982/The_future_relationship_between_the_United_Kingdom_and_the_European_Union_WEB_VERSION.pdf</w:t>
        </w:r>
      </w:hyperlink>
    </w:p>
    <w:p w:rsidR="009B6633" w:rsidRPr="000B72B9" w:rsidRDefault="009B6633" w:rsidP="009B6633">
      <w:pPr>
        <w:rPr>
          <w:rFonts w:ascii="Arial" w:hAnsi="Arial" w:cs="Arial"/>
          <w:sz w:val="20"/>
          <w:szCs w:val="20"/>
        </w:rPr>
      </w:pPr>
      <w:r w:rsidRPr="000B72B9">
        <w:rPr>
          <w:rFonts w:ascii="Arial" w:hAnsi="Arial" w:cs="Arial"/>
          <w:sz w:val="20"/>
          <w:szCs w:val="20"/>
        </w:rPr>
        <w:t>Pripravila:</w:t>
      </w:r>
    </w:p>
    <w:p w:rsidR="009B6633" w:rsidRPr="000B72B9" w:rsidRDefault="009B6633" w:rsidP="009B6633">
      <w:pPr>
        <w:rPr>
          <w:rFonts w:ascii="Arial" w:hAnsi="Arial" w:cs="Arial"/>
          <w:sz w:val="20"/>
          <w:szCs w:val="20"/>
        </w:rPr>
      </w:pPr>
      <w:r w:rsidRPr="000B72B9">
        <w:rPr>
          <w:rFonts w:ascii="Arial" w:hAnsi="Arial" w:cs="Arial"/>
          <w:sz w:val="20"/>
          <w:szCs w:val="20"/>
        </w:rPr>
        <w:t>Darja Kocbek</w:t>
      </w:r>
    </w:p>
    <w:sectPr w:rsidR="009B6633" w:rsidRPr="000B72B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13224"/>
    <w:multiLevelType w:val="hybridMultilevel"/>
    <w:tmpl w:val="8B5CF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05B6"/>
    <w:rsid w:val="00006C09"/>
    <w:rsid w:val="000B72B9"/>
    <w:rsid w:val="001722CD"/>
    <w:rsid w:val="00365C41"/>
    <w:rsid w:val="003C13A2"/>
    <w:rsid w:val="004F4BEA"/>
    <w:rsid w:val="009B6633"/>
    <w:rsid w:val="009E05B6"/>
    <w:rsid w:val="00B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365C41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006C09"/>
  </w:style>
  <w:style w:type="character" w:styleId="Emphasis">
    <w:name w:val="Emphasis"/>
    <w:basedOn w:val="DefaultParagraphFont"/>
    <w:uiPriority w:val="20"/>
    <w:qFormat/>
    <w:rsid w:val="00006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2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5C4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365C4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C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ssets.publishing.service.gov.uk/government/uploads/system/uploads/attachment_data/file/724982/The_future_relationship_between_the_United_Kingdom_and_the_European_Union_WEB_VERS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2018-07-12T14:03:00Z</dcterms:created>
  <dcterms:modified xsi:type="dcterms:W3CDTF">2018-07-13T09:09:00Z</dcterms:modified>
</cp:coreProperties>
</file>