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BB0" w:rsidRPr="00083714" w:rsidRDefault="00E46BB0" w:rsidP="00E46BB0">
      <w:pPr>
        <w:tabs>
          <w:tab w:val="left" w:pos="2520"/>
          <w:tab w:val="left" w:pos="2700"/>
          <w:tab w:val="left" w:pos="3120"/>
        </w:tabs>
        <w:spacing w:before="240"/>
        <w:jc w:val="center"/>
      </w:pPr>
      <w:r w:rsidRPr="00083714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2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6BB0" w:rsidRPr="00083714" w:rsidRDefault="00E46BB0" w:rsidP="00E46BB0">
      <w:pPr>
        <w:pStyle w:val="Naslov2"/>
        <w:tabs>
          <w:tab w:val="left" w:pos="3120"/>
        </w:tabs>
        <w:spacing w:before="240"/>
        <w:jc w:val="center"/>
        <w:rPr>
          <w:b w:val="0"/>
          <w:bCs w:val="0"/>
          <w:i/>
          <w:iCs/>
          <w:sz w:val="22"/>
        </w:rPr>
      </w:pPr>
      <w:r w:rsidRPr="00083714">
        <w:rPr>
          <w:sz w:val="22"/>
        </w:rPr>
        <w:t>Slovensko gospodarsko in raziskovalno združenje, Bruselj</w:t>
      </w:r>
    </w:p>
    <w:p w:rsidR="00E46BB0" w:rsidRPr="00083714" w:rsidRDefault="00E46BB0" w:rsidP="00E46BB0">
      <w:pPr>
        <w:pBdr>
          <w:bottom w:val="single" w:sz="6" w:space="1" w:color="auto"/>
        </w:pBdr>
        <w:tabs>
          <w:tab w:val="left" w:pos="3120"/>
        </w:tabs>
        <w:spacing w:before="240"/>
        <w:jc w:val="center"/>
        <w:rPr>
          <w:sz w:val="16"/>
          <w:szCs w:val="16"/>
        </w:rPr>
      </w:pPr>
    </w:p>
    <w:p w:rsidR="00E46BB0" w:rsidRDefault="00E46BB0" w:rsidP="00E46BB0">
      <w:pPr>
        <w:tabs>
          <w:tab w:val="left" w:pos="3120"/>
        </w:tabs>
        <w:spacing w:before="240"/>
        <w:rPr>
          <w:b/>
        </w:rPr>
      </w:pPr>
      <w:r w:rsidRPr="00083714">
        <w:rPr>
          <w:b/>
        </w:rPr>
        <w:tab/>
      </w:r>
      <w:r>
        <w:rPr>
          <w:b/>
        </w:rPr>
        <w:t>Občasna informacija članom 122</w:t>
      </w:r>
      <w:r w:rsidRPr="00083714">
        <w:rPr>
          <w:b/>
        </w:rPr>
        <w:t xml:space="preserve"> – 20</w:t>
      </w:r>
      <w:r>
        <w:rPr>
          <w:b/>
        </w:rPr>
        <w:t>20</w:t>
      </w:r>
    </w:p>
    <w:p w:rsidR="00E46BB0" w:rsidRPr="00083714" w:rsidRDefault="00E46BB0" w:rsidP="00E46BB0">
      <w:pPr>
        <w:tabs>
          <w:tab w:val="left" w:pos="3120"/>
        </w:tabs>
        <w:spacing w:before="240"/>
        <w:jc w:val="center"/>
        <w:rPr>
          <w:b/>
        </w:rPr>
      </w:pPr>
      <w:r>
        <w:rPr>
          <w:b/>
        </w:rPr>
        <w:t xml:space="preserve">27. julij </w:t>
      </w:r>
      <w:r w:rsidRPr="00083714">
        <w:rPr>
          <w:b/>
        </w:rPr>
        <w:t xml:space="preserve"> 20</w:t>
      </w:r>
      <w:r>
        <w:rPr>
          <w:b/>
        </w:rPr>
        <w:t>20</w:t>
      </w:r>
    </w:p>
    <w:p w:rsidR="00E46BB0" w:rsidRDefault="00CF184A" w:rsidP="00E46BB0">
      <w:pPr>
        <w:jc w:val="center"/>
        <w:rPr>
          <w:rFonts w:ascii="Arial" w:hAnsi="Arial" w:cs="Arial"/>
          <w:b/>
          <w:i/>
        </w:rPr>
      </w:pPr>
      <w:r>
        <w:rPr>
          <w:b/>
          <w:color w:val="993300"/>
          <w:sz w:val="32"/>
          <w:szCs w:val="32"/>
        </w:rPr>
        <w:t xml:space="preserve">Univerza v Mariboru je sodelovala v zglednem evropskem projektu CONQUER </w:t>
      </w:r>
    </w:p>
    <w:p w:rsidR="009F6F94" w:rsidRPr="00BF37CF" w:rsidRDefault="005423E8" w:rsidP="00BF37CF">
      <w:pPr>
        <w:jc w:val="both"/>
        <w:rPr>
          <w:rFonts w:ascii="Arial" w:hAnsi="Arial" w:cs="Arial"/>
          <w:b/>
          <w:i/>
        </w:rPr>
      </w:pPr>
      <w:r w:rsidRPr="00BF37CF">
        <w:rPr>
          <w:rFonts w:ascii="Arial" w:hAnsi="Arial" w:cs="Arial"/>
          <w:b/>
          <w:i/>
        </w:rPr>
        <w:t xml:space="preserve">Univerza v Mariboru je sodelovala v zglednem evropskem projektu CONQUER, pri katerem so se raziskovalci osredotočili na </w:t>
      </w:r>
      <w:proofErr w:type="spellStart"/>
      <w:r w:rsidRPr="00BF37CF">
        <w:rPr>
          <w:rFonts w:ascii="Arial" w:hAnsi="Arial" w:cs="Arial"/>
          <w:b/>
          <w:i/>
        </w:rPr>
        <w:t>večnamenskost</w:t>
      </w:r>
      <w:proofErr w:type="spellEnd"/>
      <w:r w:rsidRPr="00BF37CF">
        <w:rPr>
          <w:rFonts w:ascii="Arial" w:hAnsi="Arial" w:cs="Arial"/>
          <w:b/>
          <w:i/>
        </w:rPr>
        <w:t xml:space="preserve"> kontrastnih sredstev, ki se vbrizgajo v telo pred izvedbo magnetne resonance.  Iskali so boljše in pametnejše alternative sedanjim snovem vključno s tistimi, ki jih je mogoče z daljinskim upravljanjem priklapljati in izklapljati prek mag</w:t>
      </w:r>
      <w:r w:rsidR="0046012B" w:rsidRPr="00BF37CF">
        <w:rPr>
          <w:rFonts w:ascii="Arial" w:hAnsi="Arial" w:cs="Arial"/>
          <w:b/>
          <w:i/>
        </w:rPr>
        <w:t>netnih polj s ciljem, da je mog</w:t>
      </w:r>
      <w:r w:rsidRPr="00BF37CF">
        <w:rPr>
          <w:rFonts w:ascii="Arial" w:hAnsi="Arial" w:cs="Arial"/>
          <w:b/>
          <w:i/>
        </w:rPr>
        <w:t xml:space="preserve">oče narediti natančnejše posnetke posameznih tkiv. </w:t>
      </w:r>
    </w:p>
    <w:p w:rsidR="0046012B" w:rsidRPr="00BF37CF" w:rsidRDefault="00F45090" w:rsidP="00BF37CF">
      <w:pPr>
        <w:jc w:val="both"/>
        <w:rPr>
          <w:rFonts w:ascii="Arial" w:hAnsi="Arial" w:cs="Arial"/>
          <w:sz w:val="20"/>
          <w:szCs w:val="20"/>
        </w:rPr>
      </w:pPr>
      <w:r w:rsidRPr="00BF37CF">
        <w:rPr>
          <w:rFonts w:ascii="Arial" w:hAnsi="Arial" w:cs="Arial"/>
          <w:sz w:val="20"/>
          <w:szCs w:val="20"/>
        </w:rPr>
        <w:t xml:space="preserve">Koordinator projekta Hermann </w:t>
      </w:r>
      <w:proofErr w:type="spellStart"/>
      <w:r w:rsidRPr="00BF37CF">
        <w:rPr>
          <w:rFonts w:ascii="Arial" w:hAnsi="Arial" w:cs="Arial"/>
          <w:sz w:val="20"/>
          <w:szCs w:val="20"/>
        </w:rPr>
        <w:t>Scharfetter</w:t>
      </w:r>
      <w:proofErr w:type="spellEnd"/>
      <w:r w:rsidRPr="00BF37CF">
        <w:rPr>
          <w:rFonts w:ascii="Arial" w:hAnsi="Arial" w:cs="Arial"/>
          <w:sz w:val="20"/>
          <w:szCs w:val="20"/>
        </w:rPr>
        <w:t xml:space="preserve"> s tehniške univerze v avstrijskem Gradcu raziskave nadaljuje v okviru drugih projektov s poudarkom  na optimizaciji nanodelcev v novih kontrastnih sredstvih. Prepričan je, da je mogoče bistveno izboljšati zmožnosti tehnologije MRI, da bo mogoče bolje razumeti bolezni, zdravniki pa bodo lahko določili natančnejše in učinkovitejše diagnoze.</w:t>
      </w:r>
    </w:p>
    <w:p w:rsidR="00F45090" w:rsidRPr="00BF37CF" w:rsidRDefault="00F45090" w:rsidP="00BF37CF">
      <w:pPr>
        <w:jc w:val="both"/>
        <w:rPr>
          <w:rFonts w:ascii="Arial" w:hAnsi="Arial" w:cs="Arial"/>
          <w:sz w:val="20"/>
          <w:szCs w:val="20"/>
        </w:rPr>
      </w:pPr>
      <w:r w:rsidRPr="00BF37CF">
        <w:rPr>
          <w:rFonts w:ascii="Arial" w:hAnsi="Arial" w:cs="Arial"/>
          <w:sz w:val="20"/>
          <w:szCs w:val="20"/>
        </w:rPr>
        <w:t>Poleg novih kontrastnih sredstev so partnerji v projektu razvili tudi nova orodja za skenerje MRI vključno z novimi komponentami .</w:t>
      </w:r>
    </w:p>
    <w:p w:rsidR="00BF37CF" w:rsidRPr="00BF37CF" w:rsidRDefault="00BF37CF" w:rsidP="00BF37CF">
      <w:pPr>
        <w:jc w:val="both"/>
        <w:rPr>
          <w:rFonts w:ascii="Arial" w:hAnsi="Arial" w:cs="Arial"/>
          <w:b/>
          <w:sz w:val="20"/>
          <w:szCs w:val="20"/>
        </w:rPr>
      </w:pPr>
      <w:r w:rsidRPr="00BF37CF">
        <w:rPr>
          <w:rFonts w:ascii="Arial" w:hAnsi="Arial" w:cs="Arial"/>
          <w:b/>
          <w:sz w:val="20"/>
          <w:szCs w:val="20"/>
        </w:rPr>
        <w:t>Koristne informacije:</w:t>
      </w:r>
    </w:p>
    <w:p w:rsidR="00BF37CF" w:rsidRPr="00BF37CF" w:rsidRDefault="00BF37CF" w:rsidP="00BF37CF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BF37CF">
        <w:rPr>
          <w:rFonts w:ascii="Arial" w:hAnsi="Arial" w:cs="Arial"/>
          <w:sz w:val="20"/>
          <w:szCs w:val="20"/>
        </w:rPr>
        <w:t>Spletna stran projekta:</w:t>
      </w:r>
    </w:p>
    <w:p w:rsidR="00BF37CF" w:rsidRPr="00BF37CF" w:rsidRDefault="00BF37CF" w:rsidP="00BF37CF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6" w:history="1">
        <w:r w:rsidRPr="00BF37CF">
          <w:rPr>
            <w:rStyle w:val="Hiperpovezava"/>
            <w:rFonts w:ascii="Arial" w:hAnsi="Arial" w:cs="Arial"/>
            <w:sz w:val="20"/>
            <w:szCs w:val="20"/>
          </w:rPr>
          <w:t>http://www.conquer.at/</w:t>
        </w:r>
      </w:hyperlink>
    </w:p>
    <w:p w:rsidR="00BF37CF" w:rsidRPr="00BF37CF" w:rsidRDefault="00BF37CF" w:rsidP="00BF37CF">
      <w:pPr>
        <w:spacing w:after="0"/>
        <w:jc w:val="both"/>
        <w:rPr>
          <w:rFonts w:ascii="Arial" w:hAnsi="Arial" w:cs="Arial"/>
          <w:sz w:val="20"/>
          <w:szCs w:val="20"/>
        </w:rPr>
      </w:pPr>
      <w:r w:rsidRPr="00BF37CF">
        <w:rPr>
          <w:rFonts w:ascii="Arial" w:hAnsi="Arial" w:cs="Arial"/>
          <w:sz w:val="20"/>
          <w:szCs w:val="20"/>
        </w:rPr>
        <w:t>Pripravila:</w:t>
      </w:r>
    </w:p>
    <w:p w:rsidR="00BF37CF" w:rsidRPr="00BF37CF" w:rsidRDefault="00BF37CF" w:rsidP="00BF37CF">
      <w:pPr>
        <w:spacing w:after="0"/>
        <w:jc w:val="both"/>
        <w:rPr>
          <w:rFonts w:ascii="Arial" w:hAnsi="Arial" w:cs="Arial"/>
          <w:sz w:val="20"/>
          <w:szCs w:val="20"/>
        </w:rPr>
      </w:pPr>
      <w:r w:rsidRPr="00BF37CF">
        <w:rPr>
          <w:rFonts w:ascii="Arial" w:hAnsi="Arial" w:cs="Arial"/>
          <w:sz w:val="20"/>
          <w:szCs w:val="20"/>
        </w:rPr>
        <w:t>Darja Kocbek</w:t>
      </w:r>
    </w:p>
    <w:sectPr w:rsidR="00BF37CF" w:rsidRPr="00BF37CF" w:rsidSect="009F6F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C606E4"/>
    <w:multiLevelType w:val="hybridMultilevel"/>
    <w:tmpl w:val="148CBC6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423E8"/>
    <w:rsid w:val="0046012B"/>
    <w:rsid w:val="005423E8"/>
    <w:rsid w:val="009F6F94"/>
    <w:rsid w:val="00BF37CF"/>
    <w:rsid w:val="00CF184A"/>
    <w:rsid w:val="00E46BB0"/>
    <w:rsid w:val="00F450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9F6F94"/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E46BB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content">
    <w:name w:val="content"/>
    <w:basedOn w:val="Privzetapisavaodstavka"/>
    <w:rsid w:val="005423E8"/>
  </w:style>
  <w:style w:type="character" w:styleId="Hiperpovezava">
    <w:name w:val="Hyperlink"/>
    <w:basedOn w:val="Privzetapisavaodstavka"/>
    <w:uiPriority w:val="99"/>
    <w:unhideWhenUsed/>
    <w:rsid w:val="00BF37CF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BF37CF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semiHidden/>
    <w:rsid w:val="00E46BB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46B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46B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quer.at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5</cp:revision>
  <dcterms:created xsi:type="dcterms:W3CDTF">2020-07-23T13:14:00Z</dcterms:created>
  <dcterms:modified xsi:type="dcterms:W3CDTF">2020-07-23T13:38:00Z</dcterms:modified>
</cp:coreProperties>
</file>