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9EE" w:rsidRPr="00083714" w:rsidRDefault="003B19EE" w:rsidP="003B19E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B19EE" w:rsidRDefault="003B19EE" w:rsidP="003B19EE">
      <w:pPr>
        <w:pStyle w:val="Naslov2"/>
        <w:tabs>
          <w:tab w:val="left" w:pos="3120"/>
        </w:tabs>
        <w:spacing w:before="0"/>
        <w:jc w:val="center"/>
        <w:rPr>
          <w:sz w:val="22"/>
        </w:rPr>
      </w:pPr>
    </w:p>
    <w:p w:rsidR="003B19EE" w:rsidRPr="00083714" w:rsidRDefault="003B19EE" w:rsidP="003B19EE">
      <w:pPr>
        <w:pStyle w:val="Naslov2"/>
        <w:tabs>
          <w:tab w:val="left" w:pos="3120"/>
        </w:tabs>
        <w:spacing w:before="0"/>
        <w:jc w:val="center"/>
        <w:rPr>
          <w:b w:val="0"/>
          <w:bCs w:val="0"/>
          <w:i/>
          <w:iCs/>
          <w:sz w:val="22"/>
        </w:rPr>
      </w:pPr>
      <w:r w:rsidRPr="00083714">
        <w:rPr>
          <w:sz w:val="22"/>
        </w:rPr>
        <w:t>Slovensko gospodarsko in raziskovalno združenje, Bruselj</w:t>
      </w:r>
    </w:p>
    <w:p w:rsidR="003B19EE" w:rsidRPr="00083714" w:rsidRDefault="003B19EE" w:rsidP="003B19EE">
      <w:pPr>
        <w:pBdr>
          <w:bottom w:val="single" w:sz="6" w:space="1" w:color="auto"/>
        </w:pBdr>
        <w:tabs>
          <w:tab w:val="left" w:pos="3120"/>
        </w:tabs>
        <w:jc w:val="center"/>
        <w:rPr>
          <w:sz w:val="16"/>
          <w:szCs w:val="16"/>
        </w:rPr>
      </w:pPr>
    </w:p>
    <w:p w:rsidR="003B19EE" w:rsidRDefault="003B19EE" w:rsidP="003B19EE">
      <w:pPr>
        <w:tabs>
          <w:tab w:val="left" w:pos="3120"/>
        </w:tabs>
        <w:rPr>
          <w:b/>
        </w:rPr>
      </w:pPr>
      <w:r w:rsidRPr="00083714">
        <w:rPr>
          <w:b/>
        </w:rPr>
        <w:tab/>
      </w:r>
      <w:r>
        <w:rPr>
          <w:b/>
        </w:rPr>
        <w:t>Občasna informacija članom 11</w:t>
      </w:r>
      <w:r w:rsidRPr="00083714">
        <w:rPr>
          <w:b/>
        </w:rPr>
        <w:t xml:space="preserve"> – 20</w:t>
      </w:r>
      <w:r>
        <w:rPr>
          <w:b/>
        </w:rPr>
        <w:t>21</w:t>
      </w:r>
    </w:p>
    <w:p w:rsidR="003B19EE" w:rsidRPr="00083714" w:rsidRDefault="003B19EE" w:rsidP="003B19EE">
      <w:pPr>
        <w:tabs>
          <w:tab w:val="left" w:pos="3120"/>
        </w:tabs>
        <w:jc w:val="center"/>
        <w:rPr>
          <w:b/>
        </w:rPr>
      </w:pPr>
      <w:r>
        <w:rPr>
          <w:b/>
        </w:rPr>
        <w:t xml:space="preserve">18. januar </w:t>
      </w:r>
      <w:r w:rsidRPr="00083714">
        <w:rPr>
          <w:b/>
        </w:rPr>
        <w:t xml:space="preserve"> 20</w:t>
      </w:r>
      <w:r>
        <w:rPr>
          <w:b/>
        </w:rPr>
        <w:t>21</w:t>
      </w:r>
    </w:p>
    <w:p w:rsidR="003B19EE" w:rsidRDefault="00EC4F3B" w:rsidP="00EC4F3B">
      <w:pPr>
        <w:jc w:val="center"/>
        <w:rPr>
          <w:rFonts w:ascii="Arial" w:hAnsi="Arial" w:cs="Arial"/>
          <w:b/>
          <w:i/>
        </w:rPr>
      </w:pPr>
      <w:r>
        <w:rPr>
          <w:b/>
          <w:color w:val="993300"/>
          <w:sz w:val="32"/>
          <w:szCs w:val="32"/>
        </w:rPr>
        <w:t>Vabilo za investitorje in države k sodelovanju v mehanizmu za financiranje projektov s področja obnovljivih virov energije</w:t>
      </w:r>
    </w:p>
    <w:p w:rsidR="0064027C" w:rsidRPr="001F4E9E" w:rsidRDefault="006B3913" w:rsidP="001F4E9E">
      <w:pPr>
        <w:jc w:val="both"/>
        <w:rPr>
          <w:rFonts w:ascii="Arial" w:hAnsi="Arial" w:cs="Arial"/>
          <w:b/>
          <w:i/>
        </w:rPr>
      </w:pPr>
      <w:r w:rsidRPr="001F4E9E">
        <w:rPr>
          <w:rFonts w:ascii="Arial" w:hAnsi="Arial" w:cs="Arial"/>
          <w:b/>
          <w:i/>
        </w:rPr>
        <w:t xml:space="preserve">Evropska komisija je objavila anketo, prek katere do 15. februarja zbira informacije o interesu zasebnih investitorjev  za sodelovanje v mehanizmu za financiranje projektov s področja obnovljivih virov energije.   Anketa je del priprav za objavo prvega razpisa za zbiranje ponudb. Mehanizem, ki je bil sprejet septembra 2020, je zdaj v fazi implementacije. Konec leta 2020 je Evropska komisija povabila države članice naj postanejo gostiteljice projektov ali naj prispevajo v </w:t>
      </w:r>
      <w:r w:rsidR="001F3A9A" w:rsidRPr="001F4E9E">
        <w:rPr>
          <w:rFonts w:ascii="Arial" w:hAnsi="Arial" w:cs="Arial"/>
          <w:b/>
          <w:i/>
        </w:rPr>
        <w:t>shemo</w:t>
      </w:r>
      <w:r w:rsidRPr="001F4E9E">
        <w:rPr>
          <w:rFonts w:ascii="Arial" w:hAnsi="Arial" w:cs="Arial"/>
          <w:b/>
          <w:i/>
        </w:rPr>
        <w:t xml:space="preserve">.  </w:t>
      </w:r>
      <w:r w:rsidR="001F3A9A" w:rsidRPr="001F4E9E">
        <w:rPr>
          <w:rFonts w:ascii="Arial" w:hAnsi="Arial" w:cs="Arial"/>
          <w:b/>
          <w:i/>
        </w:rPr>
        <w:t>Člani lahko dobijo več informacij na SBRA.</w:t>
      </w:r>
    </w:p>
    <w:p w:rsidR="0096268E" w:rsidRPr="001F4E9E" w:rsidRDefault="0096268E" w:rsidP="001F4E9E">
      <w:pPr>
        <w:jc w:val="both"/>
        <w:rPr>
          <w:rFonts w:ascii="Arial" w:hAnsi="Arial" w:cs="Arial"/>
          <w:sz w:val="20"/>
          <w:szCs w:val="20"/>
        </w:rPr>
      </w:pPr>
      <w:r w:rsidRPr="001F4E9E">
        <w:rPr>
          <w:rFonts w:ascii="Arial" w:hAnsi="Arial" w:cs="Arial"/>
          <w:sz w:val="20"/>
          <w:szCs w:val="20"/>
        </w:rPr>
        <w:t>Namen mehanizma je spodbuditi države članice k tesnejšemu sodelovanju pri izpolnjevanju individualnih in skupnih ciljev za povečanje deleža obnovljivih virov energije, ki bo vodilo do izvedbe stroškovno učinkovitejših projektov. Mehanizem naj bi državam in regijam pomagal, da bodo lažje izvedle projekte v času, ko so njihova gospodarstva zaradi krize pod pritiskom.</w:t>
      </w:r>
    </w:p>
    <w:p w:rsidR="001F3A9A" w:rsidRPr="001F4E9E" w:rsidRDefault="0096268E" w:rsidP="001F4E9E">
      <w:pPr>
        <w:jc w:val="both"/>
        <w:rPr>
          <w:rFonts w:ascii="Arial" w:hAnsi="Arial" w:cs="Arial"/>
          <w:sz w:val="20"/>
          <w:szCs w:val="20"/>
        </w:rPr>
      </w:pPr>
      <w:r w:rsidRPr="001F4E9E">
        <w:rPr>
          <w:rFonts w:ascii="Arial" w:hAnsi="Arial" w:cs="Arial"/>
          <w:sz w:val="20"/>
          <w:szCs w:val="20"/>
        </w:rPr>
        <w:t xml:space="preserve">Države članice, ki se bodo odločile vplačati v shemo in imajo težave pri dosegi svojih ciljev, bodo lahko financirale projekte s področja obnovljivih virov energije kjerkoli. Ti projekti , ki so verjetno bolj stroškovno učinkoviti kot bi bili na domačih tleh, se bodo upoštevali pri </w:t>
      </w:r>
      <w:r w:rsidR="008919BB" w:rsidRPr="001F4E9E">
        <w:rPr>
          <w:rFonts w:ascii="Arial" w:hAnsi="Arial" w:cs="Arial"/>
          <w:sz w:val="20"/>
          <w:szCs w:val="20"/>
        </w:rPr>
        <w:t>uresničevanju njihovih nacionalnih ciljev.</w:t>
      </w:r>
    </w:p>
    <w:p w:rsidR="008919BB" w:rsidRPr="001F4E9E" w:rsidRDefault="008919BB" w:rsidP="001F4E9E">
      <w:pPr>
        <w:jc w:val="both"/>
        <w:rPr>
          <w:rFonts w:ascii="Arial" w:hAnsi="Arial" w:cs="Arial"/>
          <w:sz w:val="20"/>
          <w:szCs w:val="20"/>
        </w:rPr>
      </w:pPr>
      <w:r w:rsidRPr="001F4E9E">
        <w:rPr>
          <w:rFonts w:ascii="Arial" w:hAnsi="Arial" w:cs="Arial"/>
          <w:sz w:val="20"/>
          <w:szCs w:val="20"/>
        </w:rPr>
        <w:t>Gostujoče države bodo dobile dodatne lokalne investicije na področju obnovljivih virov energije, kar naj bi pripomoglo k zaposlovanju lokalne delovne sile, zmanjšanju izpustov toplogrednih plinov, izboljšanju kakovosti zraka, posodobitvi energetskega sistema, zmanjšanju odvisnosti od uvoza energije.</w:t>
      </w:r>
    </w:p>
    <w:p w:rsidR="008919BB" w:rsidRPr="001F4E9E" w:rsidRDefault="008919BB" w:rsidP="001F4E9E">
      <w:pPr>
        <w:jc w:val="both"/>
        <w:rPr>
          <w:rFonts w:ascii="Arial" w:hAnsi="Arial" w:cs="Arial"/>
          <w:b/>
          <w:sz w:val="20"/>
          <w:szCs w:val="20"/>
        </w:rPr>
      </w:pPr>
      <w:r w:rsidRPr="001F4E9E">
        <w:rPr>
          <w:rFonts w:ascii="Arial" w:hAnsi="Arial" w:cs="Arial"/>
          <w:b/>
          <w:sz w:val="20"/>
          <w:szCs w:val="20"/>
        </w:rPr>
        <w:t>Koristne informacije:</w:t>
      </w:r>
    </w:p>
    <w:p w:rsidR="008919BB" w:rsidRPr="001F4E9E" w:rsidRDefault="008919BB" w:rsidP="001F4E9E">
      <w:pPr>
        <w:pStyle w:val="Odstavekseznama"/>
        <w:numPr>
          <w:ilvl w:val="0"/>
          <w:numId w:val="1"/>
        </w:numPr>
        <w:jc w:val="both"/>
        <w:rPr>
          <w:rFonts w:ascii="Arial" w:hAnsi="Arial" w:cs="Arial"/>
          <w:sz w:val="20"/>
          <w:szCs w:val="20"/>
        </w:rPr>
      </w:pPr>
      <w:r w:rsidRPr="001F4E9E">
        <w:rPr>
          <w:rFonts w:ascii="Arial" w:hAnsi="Arial" w:cs="Arial"/>
          <w:sz w:val="20"/>
          <w:szCs w:val="20"/>
        </w:rPr>
        <w:t>Anketa za zasebne investitorje:</w:t>
      </w:r>
    </w:p>
    <w:p w:rsidR="008919BB" w:rsidRPr="001F4E9E" w:rsidRDefault="008919BB" w:rsidP="001F4E9E">
      <w:pPr>
        <w:pStyle w:val="Odstavekseznama"/>
        <w:numPr>
          <w:ilvl w:val="0"/>
          <w:numId w:val="1"/>
        </w:numPr>
        <w:jc w:val="both"/>
        <w:rPr>
          <w:rFonts w:ascii="Arial" w:hAnsi="Arial" w:cs="Arial"/>
          <w:sz w:val="20"/>
          <w:szCs w:val="20"/>
        </w:rPr>
      </w:pPr>
      <w:hyperlink r:id="rId6" w:history="1">
        <w:r w:rsidRPr="001F4E9E">
          <w:rPr>
            <w:rStyle w:val="Hiperpovezava"/>
            <w:rFonts w:ascii="Arial" w:hAnsi="Arial" w:cs="Arial"/>
            <w:sz w:val="20"/>
            <w:szCs w:val="20"/>
          </w:rPr>
          <w:t>https://ec.europa.eu/eusurvey/runner/RFEM-privateinvestor-2021</w:t>
        </w:r>
      </w:hyperlink>
    </w:p>
    <w:p w:rsidR="008919BB" w:rsidRPr="001F4E9E" w:rsidRDefault="008919BB" w:rsidP="001F4E9E">
      <w:pPr>
        <w:pStyle w:val="Odstavekseznama"/>
        <w:numPr>
          <w:ilvl w:val="0"/>
          <w:numId w:val="1"/>
        </w:numPr>
        <w:jc w:val="both"/>
        <w:rPr>
          <w:rFonts w:ascii="Arial" w:hAnsi="Arial" w:cs="Arial"/>
          <w:sz w:val="20"/>
          <w:szCs w:val="20"/>
        </w:rPr>
      </w:pPr>
      <w:r w:rsidRPr="001F4E9E">
        <w:rPr>
          <w:rFonts w:ascii="Arial" w:hAnsi="Arial" w:cs="Arial"/>
          <w:sz w:val="20"/>
          <w:szCs w:val="20"/>
        </w:rPr>
        <w:t>Spletna stran z informacijami o mehanizmu:</w:t>
      </w:r>
    </w:p>
    <w:p w:rsidR="008919BB" w:rsidRPr="001F4E9E" w:rsidRDefault="008919BB" w:rsidP="001F4E9E">
      <w:pPr>
        <w:pStyle w:val="Odstavekseznama"/>
        <w:numPr>
          <w:ilvl w:val="0"/>
          <w:numId w:val="1"/>
        </w:numPr>
        <w:jc w:val="both"/>
        <w:rPr>
          <w:rFonts w:ascii="Arial" w:hAnsi="Arial" w:cs="Arial"/>
          <w:sz w:val="20"/>
          <w:szCs w:val="20"/>
        </w:rPr>
      </w:pPr>
      <w:hyperlink r:id="rId7" w:history="1">
        <w:r w:rsidRPr="001F4E9E">
          <w:rPr>
            <w:rStyle w:val="Hiperpovezava"/>
            <w:rFonts w:ascii="Arial" w:hAnsi="Arial" w:cs="Arial"/>
            <w:sz w:val="20"/>
            <w:szCs w:val="20"/>
          </w:rPr>
          <w:t>https://ec.europa.eu/energy/topics/renewable-energy/eu-renewable-energy-financing-mechanism_en</w:t>
        </w:r>
      </w:hyperlink>
    </w:p>
    <w:p w:rsidR="008919BB" w:rsidRPr="001F4E9E" w:rsidRDefault="008919BB" w:rsidP="001F4E9E">
      <w:pPr>
        <w:spacing w:after="0"/>
        <w:jc w:val="both"/>
        <w:rPr>
          <w:rFonts w:ascii="Arial" w:hAnsi="Arial" w:cs="Arial"/>
          <w:sz w:val="20"/>
          <w:szCs w:val="20"/>
        </w:rPr>
      </w:pPr>
      <w:r w:rsidRPr="001F4E9E">
        <w:rPr>
          <w:rFonts w:ascii="Arial" w:hAnsi="Arial" w:cs="Arial"/>
          <w:sz w:val="20"/>
          <w:szCs w:val="20"/>
        </w:rPr>
        <w:t>Pripravila:</w:t>
      </w:r>
    </w:p>
    <w:p w:rsidR="008919BB" w:rsidRPr="001F4E9E" w:rsidRDefault="008919BB" w:rsidP="001F4E9E">
      <w:pPr>
        <w:spacing w:after="0"/>
        <w:jc w:val="both"/>
        <w:rPr>
          <w:rFonts w:ascii="Arial" w:hAnsi="Arial" w:cs="Arial"/>
          <w:sz w:val="20"/>
          <w:szCs w:val="20"/>
        </w:rPr>
      </w:pPr>
      <w:r w:rsidRPr="001F4E9E">
        <w:rPr>
          <w:rFonts w:ascii="Arial" w:hAnsi="Arial" w:cs="Arial"/>
          <w:sz w:val="20"/>
          <w:szCs w:val="20"/>
        </w:rPr>
        <w:t>Darja Kocbek</w:t>
      </w:r>
    </w:p>
    <w:p w:rsidR="008919BB" w:rsidRDefault="008919BB" w:rsidP="001F4E9E">
      <w:pPr>
        <w:spacing w:after="0"/>
      </w:pPr>
    </w:p>
    <w:sectPr w:rsidR="008919BB" w:rsidSect="006402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27F82"/>
    <w:multiLevelType w:val="hybridMultilevel"/>
    <w:tmpl w:val="C5EED6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3913"/>
    <w:rsid w:val="001F3A9A"/>
    <w:rsid w:val="001F4E9E"/>
    <w:rsid w:val="003B19EE"/>
    <w:rsid w:val="0064027C"/>
    <w:rsid w:val="006B3913"/>
    <w:rsid w:val="008919BB"/>
    <w:rsid w:val="0096268E"/>
    <w:rsid w:val="00EC4F3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027C"/>
  </w:style>
  <w:style w:type="paragraph" w:styleId="Naslov2">
    <w:name w:val="heading 2"/>
    <w:basedOn w:val="Navaden"/>
    <w:next w:val="Navaden"/>
    <w:link w:val="Naslov2Znak"/>
    <w:uiPriority w:val="9"/>
    <w:semiHidden/>
    <w:unhideWhenUsed/>
    <w:qFormat/>
    <w:rsid w:val="003B19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919BB"/>
    <w:rPr>
      <w:color w:val="0000FF" w:themeColor="hyperlink"/>
      <w:u w:val="single"/>
    </w:rPr>
  </w:style>
  <w:style w:type="paragraph" w:styleId="Odstavekseznama">
    <w:name w:val="List Paragraph"/>
    <w:basedOn w:val="Navaden"/>
    <w:uiPriority w:val="34"/>
    <w:qFormat/>
    <w:rsid w:val="001F4E9E"/>
    <w:pPr>
      <w:ind w:left="720"/>
      <w:contextualSpacing/>
    </w:pPr>
  </w:style>
  <w:style w:type="character" w:customStyle="1" w:styleId="Naslov2Znak">
    <w:name w:val="Naslov 2 Znak"/>
    <w:basedOn w:val="Privzetapisavaodstavka"/>
    <w:link w:val="Naslov2"/>
    <w:uiPriority w:val="9"/>
    <w:semiHidden/>
    <w:rsid w:val="003B19E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B19E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B19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nergy/topics/renewable-energy/eu-renewable-energy-financing-mechanism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usurvey/runner/RFEM-privateinvestor-202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333</Words>
  <Characters>1899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2021-01-13T19:50:00Z</dcterms:created>
  <dcterms:modified xsi:type="dcterms:W3CDTF">2021-01-13T20:20:00Z</dcterms:modified>
</cp:coreProperties>
</file>