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38" w:rsidRPr="00467345" w:rsidRDefault="00ED2738" w:rsidP="00ED273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738" w:rsidRPr="00083714" w:rsidRDefault="00ED2738" w:rsidP="00ED2738">
      <w:pPr>
        <w:pStyle w:val="Naslov2"/>
        <w:tabs>
          <w:tab w:val="left" w:pos="3120"/>
        </w:tabs>
        <w:spacing w:before="24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D2738" w:rsidRPr="00083714" w:rsidRDefault="00ED2738" w:rsidP="00ED2738">
      <w:pPr>
        <w:pBdr>
          <w:bottom w:val="single" w:sz="6" w:space="1" w:color="auto"/>
        </w:pBdr>
        <w:tabs>
          <w:tab w:val="left" w:pos="3120"/>
        </w:tabs>
        <w:spacing w:before="240" w:after="0"/>
        <w:rPr>
          <w:sz w:val="16"/>
          <w:szCs w:val="16"/>
        </w:rPr>
      </w:pPr>
    </w:p>
    <w:p w:rsidR="00ED2738" w:rsidRDefault="00ED2738" w:rsidP="00ED2738">
      <w:pPr>
        <w:tabs>
          <w:tab w:val="left" w:pos="3120"/>
        </w:tabs>
        <w:spacing w:before="240"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118 </w:t>
      </w:r>
      <w:r w:rsidRPr="00083714">
        <w:rPr>
          <w:b/>
        </w:rPr>
        <w:t>– 20</w:t>
      </w:r>
      <w:r>
        <w:rPr>
          <w:b/>
        </w:rPr>
        <w:t>22</w:t>
      </w:r>
    </w:p>
    <w:p w:rsidR="00ED2738" w:rsidRPr="0002310E" w:rsidRDefault="00ED2738" w:rsidP="00ED2738">
      <w:pPr>
        <w:tabs>
          <w:tab w:val="left" w:pos="3120"/>
        </w:tabs>
        <w:spacing w:before="240" w:after="0"/>
        <w:jc w:val="center"/>
        <w:rPr>
          <w:b/>
        </w:rPr>
      </w:pPr>
      <w:r>
        <w:rPr>
          <w:b/>
        </w:rPr>
        <w:t xml:space="preserve">11. julij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D2738" w:rsidRDefault="00ED2738" w:rsidP="00ED2738">
      <w:pPr>
        <w:spacing w:before="240" w:after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Ustanovljena je regionalna delovna skupina za države iz Srednje in Vzhodne Evrope za izvajanje načrta </w:t>
      </w:r>
      <w:proofErr w:type="spellStart"/>
      <w:r>
        <w:rPr>
          <w:b/>
          <w:color w:val="993300"/>
          <w:sz w:val="32"/>
          <w:szCs w:val="32"/>
        </w:rPr>
        <w:t>REPowerEU</w:t>
      </w:r>
      <w:proofErr w:type="spellEnd"/>
    </w:p>
    <w:p w:rsidR="002735E3" w:rsidRDefault="002735E3" w:rsidP="002735E3">
      <w:pPr>
        <w:jc w:val="both"/>
        <w:rPr>
          <w:rFonts w:ascii="Arial" w:hAnsi="Arial" w:cs="Arial"/>
          <w:b/>
          <w:i/>
        </w:rPr>
      </w:pPr>
    </w:p>
    <w:p w:rsidR="00593E1A" w:rsidRPr="002735E3" w:rsidRDefault="00905A5C" w:rsidP="002735E3">
      <w:pPr>
        <w:jc w:val="both"/>
        <w:rPr>
          <w:rFonts w:ascii="Arial" w:hAnsi="Arial" w:cs="Arial"/>
          <w:b/>
          <w:i/>
        </w:rPr>
      </w:pPr>
      <w:r w:rsidRPr="002735E3">
        <w:rPr>
          <w:rFonts w:ascii="Arial" w:hAnsi="Arial" w:cs="Arial"/>
          <w:b/>
          <w:i/>
        </w:rPr>
        <w:t xml:space="preserve">V okviru energetske platforme EU je bila ustanovljena nova regionalna delovna skupina, v kateri sodeluje devet držav EU iz srednje in vzhodne Evrope med katerimi je Slovenija ter Ukrajina in Moldavija. Delovna skupina se bo osredotočila na izvajanje načrta </w:t>
      </w:r>
      <w:proofErr w:type="spellStart"/>
      <w:r w:rsidRPr="002735E3">
        <w:rPr>
          <w:rFonts w:ascii="Arial" w:hAnsi="Arial" w:cs="Arial"/>
          <w:b/>
          <w:i/>
        </w:rPr>
        <w:t>REPowerEU</w:t>
      </w:r>
      <w:proofErr w:type="spellEnd"/>
      <w:r w:rsidRPr="002735E3">
        <w:rPr>
          <w:rFonts w:ascii="Arial" w:hAnsi="Arial" w:cs="Arial"/>
          <w:b/>
          <w:i/>
        </w:rPr>
        <w:t xml:space="preserve"> v regiji. Cilj je zmanjšati odvisnost od ruskih fosilnih goriv, napolniti skladišča s plinom pred naslednjo zimo in še bolj pospešiti </w:t>
      </w:r>
      <w:proofErr w:type="spellStart"/>
      <w:r w:rsidRPr="002735E3">
        <w:rPr>
          <w:rFonts w:ascii="Arial" w:hAnsi="Arial" w:cs="Arial"/>
          <w:b/>
          <w:i/>
        </w:rPr>
        <w:t>razogljičenje</w:t>
      </w:r>
      <w:proofErr w:type="spellEnd"/>
      <w:r w:rsidRPr="002735E3">
        <w:rPr>
          <w:rFonts w:ascii="Arial" w:hAnsi="Arial" w:cs="Arial"/>
          <w:b/>
          <w:i/>
        </w:rPr>
        <w:t xml:space="preserve"> energetskega sektorja. Člani lahko dobijo več informacij na SBRA.</w:t>
      </w:r>
    </w:p>
    <w:p w:rsidR="00905A5C" w:rsidRPr="002735E3" w:rsidRDefault="00905A5C" w:rsidP="002735E3">
      <w:pPr>
        <w:jc w:val="both"/>
        <w:rPr>
          <w:rFonts w:ascii="Arial" w:hAnsi="Arial" w:cs="Arial"/>
          <w:sz w:val="20"/>
          <w:szCs w:val="20"/>
        </w:rPr>
      </w:pPr>
      <w:r w:rsidRPr="002735E3">
        <w:rPr>
          <w:rFonts w:ascii="Arial" w:hAnsi="Arial" w:cs="Arial"/>
          <w:sz w:val="20"/>
          <w:szCs w:val="20"/>
        </w:rPr>
        <w:t>Delovna skupina bo podpirala in usklajevala tudi izvajanje skupnih načrtov pripravljenosti v regiji, vključno z mednarodnim nakupom, skladiščenjem in medsebojnimi povezavami, ter tako prispevala k varnosti oskrbe v regiji in zunaj nje.</w:t>
      </w:r>
    </w:p>
    <w:p w:rsidR="00905A5C" w:rsidRPr="002735E3" w:rsidRDefault="00905A5C" w:rsidP="002735E3">
      <w:pPr>
        <w:jc w:val="both"/>
        <w:rPr>
          <w:rFonts w:ascii="Arial" w:hAnsi="Arial" w:cs="Arial"/>
          <w:sz w:val="20"/>
          <w:szCs w:val="20"/>
        </w:rPr>
      </w:pPr>
      <w:r w:rsidRPr="002735E3">
        <w:rPr>
          <w:rFonts w:ascii="Arial" w:hAnsi="Arial" w:cs="Arial"/>
          <w:sz w:val="20"/>
          <w:szCs w:val="20"/>
        </w:rPr>
        <w:t>Energetska platforma EU je bila ustanovljena 7. aprila 2022 na prvem srečanju z državami EU z namenom, da bi zagotovili oskrbo EU z energijo po dostopnih cenah in postopoma odpravili odvisnost od ruskega plina. Platforma je prostovoljni usklajevalni mehanizem, ki podpira nakup plina in vodika za EU.</w:t>
      </w:r>
    </w:p>
    <w:p w:rsidR="00905A5C" w:rsidRPr="002735E3" w:rsidRDefault="00905A5C" w:rsidP="002735E3">
      <w:pPr>
        <w:jc w:val="both"/>
        <w:rPr>
          <w:rFonts w:ascii="Arial" w:hAnsi="Arial" w:cs="Arial"/>
          <w:b/>
          <w:sz w:val="20"/>
          <w:szCs w:val="20"/>
        </w:rPr>
      </w:pPr>
      <w:r w:rsidRPr="002735E3">
        <w:rPr>
          <w:rFonts w:ascii="Arial" w:hAnsi="Arial" w:cs="Arial"/>
          <w:b/>
          <w:sz w:val="20"/>
          <w:szCs w:val="20"/>
        </w:rPr>
        <w:t>Koristne informacije:</w:t>
      </w:r>
    </w:p>
    <w:p w:rsidR="00905A5C" w:rsidRPr="002735E3" w:rsidRDefault="00905A5C" w:rsidP="002735E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735E3">
        <w:rPr>
          <w:rFonts w:ascii="Arial" w:hAnsi="Arial" w:cs="Arial"/>
          <w:sz w:val="20"/>
          <w:szCs w:val="20"/>
        </w:rPr>
        <w:t>Spletna stran z informacijami o ustanovitvi platforme:</w:t>
      </w:r>
    </w:p>
    <w:p w:rsidR="00905A5C" w:rsidRPr="002735E3" w:rsidRDefault="00905A5C" w:rsidP="002735E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735E3">
          <w:rPr>
            <w:rStyle w:val="Hiperpovezava"/>
            <w:rFonts w:ascii="Arial" w:hAnsi="Arial" w:cs="Arial"/>
            <w:sz w:val="20"/>
            <w:szCs w:val="20"/>
          </w:rPr>
          <w:t>https://ec.europa.eu/info/news/new-regional-task-force-eu-energy-platform-central-eastern-europe-2022-jul-01_en</w:t>
        </w:r>
      </w:hyperlink>
    </w:p>
    <w:p w:rsidR="00905A5C" w:rsidRPr="002735E3" w:rsidRDefault="00905A5C" w:rsidP="002735E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35E3">
        <w:rPr>
          <w:rFonts w:ascii="Arial" w:hAnsi="Arial" w:cs="Arial"/>
          <w:sz w:val="20"/>
          <w:szCs w:val="20"/>
        </w:rPr>
        <w:t>Pripravila:</w:t>
      </w:r>
    </w:p>
    <w:p w:rsidR="00905A5C" w:rsidRPr="002735E3" w:rsidRDefault="00905A5C" w:rsidP="002735E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35E3">
        <w:rPr>
          <w:rFonts w:ascii="Arial" w:hAnsi="Arial" w:cs="Arial"/>
          <w:sz w:val="20"/>
          <w:szCs w:val="20"/>
        </w:rPr>
        <w:t>Darja Kocbek</w:t>
      </w:r>
    </w:p>
    <w:p w:rsidR="00905A5C" w:rsidRDefault="00905A5C" w:rsidP="002735E3">
      <w:pPr>
        <w:spacing w:after="0"/>
      </w:pPr>
    </w:p>
    <w:sectPr w:rsidR="00905A5C" w:rsidSect="0059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08EC"/>
    <w:multiLevelType w:val="hybridMultilevel"/>
    <w:tmpl w:val="13946F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A5C"/>
    <w:rsid w:val="002735E3"/>
    <w:rsid w:val="00593E1A"/>
    <w:rsid w:val="00905A5C"/>
    <w:rsid w:val="00ED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E1A"/>
  </w:style>
  <w:style w:type="paragraph" w:styleId="Naslov2">
    <w:name w:val="heading 2"/>
    <w:basedOn w:val="Navaden"/>
    <w:link w:val="Naslov2Znak"/>
    <w:uiPriority w:val="9"/>
    <w:qFormat/>
    <w:rsid w:val="00ED2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05A5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735E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D273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2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news/new-regional-task-force-eu-energy-platform-central-eastern-europe-2022-jul-01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2022-07-06T15:34:00Z</dcterms:created>
  <dcterms:modified xsi:type="dcterms:W3CDTF">2022-07-06T15:48:00Z</dcterms:modified>
</cp:coreProperties>
</file>