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495" w:rsidRPr="008B0C84" w:rsidRDefault="005A2495" w:rsidP="005A2495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8B0C8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495" w:rsidRPr="008B0C84" w:rsidRDefault="005A2495" w:rsidP="005A2495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5A2495" w:rsidRPr="008B0C84" w:rsidRDefault="005A2495" w:rsidP="005A2495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8B0C84">
        <w:rPr>
          <w:sz w:val="22"/>
        </w:rPr>
        <w:t>Slovensko gospodarsko in raziskovalno združenje, Bruselj</w:t>
      </w:r>
    </w:p>
    <w:p w:rsidR="005A2495" w:rsidRPr="000003C1" w:rsidRDefault="005A2495" w:rsidP="005A2495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5A2495" w:rsidRPr="000003C1" w:rsidRDefault="005A2495" w:rsidP="005A2495">
      <w:pPr>
        <w:tabs>
          <w:tab w:val="left" w:pos="3120"/>
        </w:tabs>
        <w:spacing w:after="0"/>
        <w:rPr>
          <w:b/>
        </w:rPr>
      </w:pPr>
      <w:r w:rsidRPr="000003C1">
        <w:rPr>
          <w:b/>
        </w:rPr>
        <w:tab/>
      </w:r>
    </w:p>
    <w:p w:rsidR="005A2495" w:rsidRPr="000003C1" w:rsidRDefault="005A2495" w:rsidP="005A2495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Občasna informacija članom 116 </w:t>
      </w:r>
      <w:r w:rsidRPr="000003C1">
        <w:rPr>
          <w:b/>
        </w:rPr>
        <w:t>– 2019</w:t>
      </w:r>
    </w:p>
    <w:p w:rsidR="005A2495" w:rsidRPr="000003C1" w:rsidRDefault="005A2495" w:rsidP="005A2495">
      <w:pPr>
        <w:tabs>
          <w:tab w:val="left" w:pos="3120"/>
        </w:tabs>
        <w:spacing w:after="0"/>
        <w:jc w:val="center"/>
        <w:rPr>
          <w:b/>
        </w:rPr>
      </w:pPr>
    </w:p>
    <w:p w:rsidR="005A2495" w:rsidRPr="000003C1" w:rsidRDefault="005A2495" w:rsidP="005A2495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22. jul</w:t>
      </w:r>
      <w:r w:rsidRPr="000003C1">
        <w:rPr>
          <w:b/>
        </w:rPr>
        <w:t>ij 2019</w:t>
      </w:r>
    </w:p>
    <w:p w:rsidR="005A2495" w:rsidRPr="000003C1" w:rsidRDefault="005A2495" w:rsidP="005A2495">
      <w:pPr>
        <w:tabs>
          <w:tab w:val="left" w:pos="3120"/>
        </w:tabs>
        <w:spacing w:after="0"/>
        <w:jc w:val="center"/>
        <w:rPr>
          <w:b/>
        </w:rPr>
      </w:pPr>
    </w:p>
    <w:p w:rsidR="005A2495" w:rsidRDefault="005A2495" w:rsidP="005A2495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Objavljena je študija o </w:t>
      </w:r>
      <w:r w:rsidR="005C7534">
        <w:rPr>
          <w:b/>
          <w:color w:val="993300"/>
          <w:sz w:val="32"/>
          <w:szCs w:val="32"/>
        </w:rPr>
        <w:t>možnostih za financiranje naložb na področju železnic z zelenimi obveznicami</w:t>
      </w:r>
    </w:p>
    <w:p w:rsidR="00E94526" w:rsidRPr="00B830F1" w:rsidRDefault="00A92592" w:rsidP="00B830F1">
      <w:pPr>
        <w:jc w:val="both"/>
        <w:rPr>
          <w:rFonts w:ascii="Arial" w:hAnsi="Arial" w:cs="Arial"/>
          <w:sz w:val="20"/>
          <w:szCs w:val="20"/>
        </w:rPr>
      </w:pPr>
      <w:r w:rsidRPr="00B830F1">
        <w:rPr>
          <w:rFonts w:ascii="Arial" w:hAnsi="Arial" w:cs="Arial"/>
          <w:b/>
          <w:i/>
        </w:rPr>
        <w:t xml:space="preserve">Rast ponudbe zelenih obveznic, zlasti v okviru </w:t>
      </w:r>
      <w:proofErr w:type="spellStart"/>
      <w:r w:rsidRPr="00B830F1">
        <w:rPr>
          <w:rFonts w:ascii="Arial" w:hAnsi="Arial" w:cs="Arial"/>
          <w:b/>
          <w:i/>
        </w:rPr>
        <w:t>nizkoogljičnega</w:t>
      </w:r>
      <w:proofErr w:type="spellEnd"/>
      <w:r w:rsidRPr="00B830F1">
        <w:rPr>
          <w:rFonts w:ascii="Arial" w:hAnsi="Arial" w:cs="Arial"/>
          <w:b/>
          <w:i/>
        </w:rPr>
        <w:t xml:space="preserve"> prometa, pomeni, da bi pomemben del naložb na področju železnic v prihodnosti lahko</w:t>
      </w:r>
      <w:r w:rsidR="00904994">
        <w:rPr>
          <w:rFonts w:ascii="Arial" w:hAnsi="Arial" w:cs="Arial"/>
          <w:b/>
          <w:i/>
        </w:rPr>
        <w:t xml:space="preserve"> financirali z njimi</w:t>
      </w:r>
      <w:r w:rsidRPr="00B830F1">
        <w:rPr>
          <w:rFonts w:ascii="Arial" w:hAnsi="Arial" w:cs="Arial"/>
          <w:b/>
          <w:i/>
        </w:rPr>
        <w:t>, je pokazala študija, ki jo je naročila Evropska komisija. N</w:t>
      </w:r>
      <w:r w:rsidR="005A2495">
        <w:rPr>
          <w:rFonts w:ascii="Arial" w:hAnsi="Arial" w:cs="Arial"/>
          <w:b/>
          <w:i/>
        </w:rPr>
        <w:t>jen n</w:t>
      </w:r>
      <w:r w:rsidRPr="00B830F1">
        <w:rPr>
          <w:rFonts w:ascii="Arial" w:hAnsi="Arial" w:cs="Arial"/>
          <w:b/>
          <w:i/>
        </w:rPr>
        <w:t>amen je bil p</w:t>
      </w:r>
      <w:r w:rsidR="00904994">
        <w:rPr>
          <w:rFonts w:ascii="Arial" w:hAnsi="Arial" w:cs="Arial"/>
          <w:b/>
          <w:i/>
        </w:rPr>
        <w:t>ri</w:t>
      </w:r>
      <w:r w:rsidRPr="00B830F1">
        <w:rPr>
          <w:rFonts w:ascii="Arial" w:hAnsi="Arial" w:cs="Arial"/>
          <w:b/>
          <w:i/>
        </w:rPr>
        <w:t>kazati merila</w:t>
      </w:r>
      <w:r w:rsidR="005A2495">
        <w:rPr>
          <w:rFonts w:ascii="Arial" w:hAnsi="Arial" w:cs="Arial"/>
          <w:b/>
          <w:i/>
        </w:rPr>
        <w:t>, na podlagi katerih je mogoče</w:t>
      </w:r>
      <w:r w:rsidRPr="00B830F1">
        <w:rPr>
          <w:rFonts w:ascii="Arial" w:hAnsi="Arial" w:cs="Arial"/>
          <w:b/>
          <w:i/>
        </w:rPr>
        <w:t xml:space="preserve"> premoženj</w:t>
      </w:r>
      <w:r w:rsidR="005A2495">
        <w:rPr>
          <w:rFonts w:ascii="Arial" w:hAnsi="Arial" w:cs="Arial"/>
          <w:b/>
          <w:i/>
        </w:rPr>
        <w:t>e</w:t>
      </w:r>
      <w:r w:rsidRPr="00B830F1">
        <w:rPr>
          <w:rFonts w:ascii="Arial" w:hAnsi="Arial" w:cs="Arial"/>
          <w:b/>
          <w:i/>
        </w:rPr>
        <w:t xml:space="preserve"> železnic in njihove aktivnosti </w:t>
      </w:r>
      <w:r w:rsidR="005A2495">
        <w:rPr>
          <w:rFonts w:ascii="Arial" w:hAnsi="Arial" w:cs="Arial"/>
          <w:b/>
          <w:i/>
        </w:rPr>
        <w:t xml:space="preserve">označiti </w:t>
      </w:r>
      <w:r w:rsidRPr="00B830F1">
        <w:rPr>
          <w:rFonts w:ascii="Arial" w:hAnsi="Arial" w:cs="Arial"/>
          <w:b/>
          <w:i/>
        </w:rPr>
        <w:t xml:space="preserve">kot okoljsko trajnostne. </w:t>
      </w:r>
      <w:r w:rsidRPr="00904994">
        <w:rPr>
          <w:rFonts w:ascii="Arial" w:hAnsi="Arial" w:cs="Arial"/>
          <w:b/>
          <w:i/>
        </w:rPr>
        <w:t xml:space="preserve">Avtorji študije so </w:t>
      </w:r>
      <w:r w:rsidR="00904994" w:rsidRPr="00904994">
        <w:rPr>
          <w:rFonts w:ascii="Arial" w:hAnsi="Arial" w:cs="Arial"/>
          <w:b/>
          <w:i/>
        </w:rPr>
        <w:t xml:space="preserve">tudi </w:t>
      </w:r>
      <w:r w:rsidRPr="00904994">
        <w:rPr>
          <w:rFonts w:ascii="Arial" w:hAnsi="Arial" w:cs="Arial"/>
          <w:b/>
          <w:i/>
        </w:rPr>
        <w:t>ocenili do katere mere bodo različna merila in zahteve za poročanje</w:t>
      </w:r>
      <w:r w:rsidR="005A2495">
        <w:rPr>
          <w:rFonts w:ascii="Arial" w:hAnsi="Arial" w:cs="Arial"/>
          <w:b/>
          <w:i/>
        </w:rPr>
        <w:t xml:space="preserve"> vplivale</w:t>
      </w:r>
      <w:r w:rsidRPr="00904994">
        <w:rPr>
          <w:rFonts w:ascii="Arial" w:hAnsi="Arial" w:cs="Arial"/>
          <w:b/>
          <w:i/>
        </w:rPr>
        <w:t xml:space="preserve"> na naložbe na področju železnic, pa tudi, kako lahko spodbudijo izbiro trajnostnih oblik prometa.</w:t>
      </w:r>
      <w:r w:rsidRPr="00B830F1">
        <w:rPr>
          <w:rFonts w:ascii="Arial" w:hAnsi="Arial" w:cs="Arial"/>
          <w:sz w:val="20"/>
          <w:szCs w:val="20"/>
        </w:rPr>
        <w:t xml:space="preserve"> </w:t>
      </w:r>
    </w:p>
    <w:p w:rsidR="00A92592" w:rsidRDefault="00A92592" w:rsidP="00B830F1">
      <w:pPr>
        <w:jc w:val="both"/>
        <w:rPr>
          <w:rFonts w:ascii="Arial" w:hAnsi="Arial" w:cs="Arial"/>
          <w:sz w:val="20"/>
          <w:szCs w:val="20"/>
        </w:rPr>
      </w:pPr>
      <w:r w:rsidRPr="00B830F1">
        <w:rPr>
          <w:rFonts w:ascii="Arial" w:hAnsi="Arial" w:cs="Arial"/>
          <w:sz w:val="20"/>
          <w:szCs w:val="20"/>
        </w:rPr>
        <w:t xml:space="preserve">Železnica  v primerjavi z drugimi oblikami prometa  na splošno velja za bolj trajnostno, a so nekatere njene storitve manj okolju prijazne kot druge. </w:t>
      </w:r>
      <w:r w:rsidR="009250A3" w:rsidRPr="00B830F1">
        <w:rPr>
          <w:rFonts w:ascii="Arial" w:hAnsi="Arial" w:cs="Arial"/>
          <w:sz w:val="20"/>
          <w:szCs w:val="20"/>
        </w:rPr>
        <w:t>Naložb, povezanih s prevozom fosilnih goriv recimo ni mogoče šteti za zelene, tudi dizelske lokomotive so z vidika varovanja okolja vprašljive. Ob upoštevanju mešanice osnovnih energentov za pridobivanje električne energije v posameznih državah je lahko tudi zavajajoče trditi, da električni vlaki ne ustvarjajo nič izpustov toplogrednih plinov.</w:t>
      </w:r>
    </w:p>
    <w:p w:rsidR="00904994" w:rsidRPr="00B830F1" w:rsidRDefault="00904994" w:rsidP="00B830F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Študija je pomembna za delo tehnične strokovne skupine za trajnostno financiranje, ki </w:t>
      </w:r>
      <w:r w:rsidR="0038620C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priprav</w:t>
      </w:r>
      <w:r w:rsidR="0038620C">
        <w:rPr>
          <w:rFonts w:ascii="Arial" w:hAnsi="Arial" w:cs="Arial"/>
          <w:sz w:val="20"/>
          <w:szCs w:val="20"/>
        </w:rPr>
        <w:t>ila</w:t>
      </w:r>
      <w:r>
        <w:rPr>
          <w:rFonts w:ascii="Arial" w:hAnsi="Arial" w:cs="Arial"/>
          <w:sz w:val="20"/>
          <w:szCs w:val="20"/>
        </w:rPr>
        <w:t xml:space="preserve"> priporočila za sistem</w:t>
      </w:r>
      <w:r w:rsidR="0038620C">
        <w:rPr>
          <w:rFonts w:ascii="Arial" w:hAnsi="Arial" w:cs="Arial"/>
          <w:sz w:val="20"/>
          <w:szCs w:val="20"/>
        </w:rPr>
        <w:t xml:space="preserve"> za klasifikacijo zelenih naložb v EU (EU </w:t>
      </w:r>
      <w:proofErr w:type="spellStart"/>
      <w:r w:rsidR="0038620C">
        <w:rPr>
          <w:rFonts w:ascii="Arial" w:hAnsi="Arial" w:cs="Arial"/>
          <w:sz w:val="20"/>
          <w:szCs w:val="20"/>
        </w:rPr>
        <w:t>taxonomy</w:t>
      </w:r>
      <w:proofErr w:type="spellEnd"/>
      <w:r w:rsidR="0038620C">
        <w:rPr>
          <w:rFonts w:ascii="Arial" w:hAnsi="Arial" w:cs="Arial"/>
          <w:sz w:val="20"/>
          <w:szCs w:val="20"/>
        </w:rPr>
        <w:t>). Ta je svoje poročilo objavila 18. junija, do 13. septembra pa zbira mnenja in predloge o njem.</w:t>
      </w:r>
    </w:p>
    <w:p w:rsidR="009250A3" w:rsidRPr="0038620C" w:rsidRDefault="009250A3" w:rsidP="00B830F1">
      <w:pPr>
        <w:jc w:val="both"/>
        <w:rPr>
          <w:rFonts w:ascii="Arial" w:hAnsi="Arial" w:cs="Arial"/>
          <w:b/>
          <w:sz w:val="20"/>
          <w:szCs w:val="20"/>
        </w:rPr>
      </w:pPr>
      <w:r w:rsidRPr="0038620C">
        <w:rPr>
          <w:rFonts w:ascii="Arial" w:hAnsi="Arial" w:cs="Arial"/>
          <w:b/>
          <w:sz w:val="20"/>
          <w:szCs w:val="20"/>
        </w:rPr>
        <w:t>Koristne informacije:</w:t>
      </w:r>
    </w:p>
    <w:p w:rsidR="009250A3" w:rsidRPr="0038620C" w:rsidRDefault="009250A3" w:rsidP="0038620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8620C">
        <w:rPr>
          <w:rFonts w:ascii="Arial" w:hAnsi="Arial" w:cs="Arial"/>
          <w:sz w:val="20"/>
          <w:szCs w:val="20"/>
        </w:rPr>
        <w:t>Študija:</w:t>
      </w:r>
    </w:p>
    <w:p w:rsidR="009250A3" w:rsidRPr="0038620C" w:rsidRDefault="009250A3" w:rsidP="0038620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38620C">
          <w:rPr>
            <w:rStyle w:val="Hiperpovezava"/>
            <w:rFonts w:ascii="Arial" w:hAnsi="Arial" w:cs="Arial"/>
            <w:sz w:val="20"/>
            <w:szCs w:val="20"/>
          </w:rPr>
          <w:t>https://publications.europa.eu/en/publication-detail/-/publication/7a0f8873-9898-11e9-b2f2-01aa75ed71a1</w:t>
        </w:r>
      </w:hyperlink>
    </w:p>
    <w:p w:rsidR="009250A3" w:rsidRPr="0038620C" w:rsidRDefault="009250A3" w:rsidP="0038620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8620C">
        <w:rPr>
          <w:rFonts w:ascii="Arial" w:hAnsi="Arial" w:cs="Arial"/>
          <w:sz w:val="20"/>
          <w:szCs w:val="20"/>
        </w:rPr>
        <w:t>Povzetek študije:</w:t>
      </w:r>
    </w:p>
    <w:p w:rsidR="009250A3" w:rsidRPr="0038620C" w:rsidRDefault="009250A3" w:rsidP="0038620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38620C">
          <w:rPr>
            <w:rStyle w:val="Hiperpovezava"/>
            <w:rFonts w:ascii="Arial" w:hAnsi="Arial" w:cs="Arial"/>
            <w:sz w:val="20"/>
            <w:szCs w:val="20"/>
          </w:rPr>
          <w:t>https://publications.europa.eu/en/publication-detail/-/publication/5c5d3035-9899-11e9-b2f2-01aa75ed71a1</w:t>
        </w:r>
      </w:hyperlink>
    </w:p>
    <w:p w:rsidR="0038620C" w:rsidRPr="0038620C" w:rsidRDefault="0038620C" w:rsidP="0038620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8620C">
        <w:rPr>
          <w:rFonts w:ascii="Arial" w:hAnsi="Arial" w:cs="Arial"/>
          <w:sz w:val="20"/>
          <w:szCs w:val="20"/>
        </w:rPr>
        <w:t xml:space="preserve">Poročilo EU </w:t>
      </w:r>
      <w:proofErr w:type="spellStart"/>
      <w:r w:rsidRPr="0038620C">
        <w:rPr>
          <w:rFonts w:ascii="Arial" w:hAnsi="Arial" w:cs="Arial"/>
          <w:sz w:val="20"/>
          <w:szCs w:val="20"/>
        </w:rPr>
        <w:t>Taxonomy</w:t>
      </w:r>
      <w:proofErr w:type="spellEnd"/>
      <w:r w:rsidRPr="0038620C">
        <w:rPr>
          <w:rFonts w:ascii="Arial" w:hAnsi="Arial" w:cs="Arial"/>
          <w:sz w:val="20"/>
          <w:szCs w:val="20"/>
        </w:rPr>
        <w:t>:</w:t>
      </w:r>
    </w:p>
    <w:p w:rsidR="0038620C" w:rsidRPr="0038620C" w:rsidRDefault="0038620C" w:rsidP="0038620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38620C">
          <w:rPr>
            <w:rStyle w:val="Hiperpovezava"/>
            <w:rFonts w:ascii="Arial" w:hAnsi="Arial" w:cs="Arial"/>
            <w:sz w:val="20"/>
            <w:szCs w:val="20"/>
          </w:rPr>
          <w:t>https://ec.europa.eu/info/publications/sustainable-finance-teg-taxonomy_en#190618</w:t>
        </w:r>
      </w:hyperlink>
    </w:p>
    <w:p w:rsidR="0038620C" w:rsidRPr="0038620C" w:rsidRDefault="0038620C" w:rsidP="0038620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8620C">
        <w:rPr>
          <w:rFonts w:ascii="Arial" w:hAnsi="Arial" w:cs="Arial"/>
          <w:sz w:val="20"/>
          <w:szCs w:val="20"/>
        </w:rPr>
        <w:t xml:space="preserve">Anketa o poročilu EU </w:t>
      </w:r>
      <w:proofErr w:type="spellStart"/>
      <w:r w:rsidRPr="0038620C">
        <w:rPr>
          <w:rFonts w:ascii="Arial" w:hAnsi="Arial" w:cs="Arial"/>
          <w:sz w:val="20"/>
          <w:szCs w:val="20"/>
        </w:rPr>
        <w:t>Taxonomy</w:t>
      </w:r>
      <w:proofErr w:type="spellEnd"/>
      <w:r w:rsidRPr="0038620C">
        <w:rPr>
          <w:rFonts w:ascii="Arial" w:hAnsi="Arial" w:cs="Arial"/>
          <w:sz w:val="20"/>
          <w:szCs w:val="20"/>
        </w:rPr>
        <w:t>:</w:t>
      </w:r>
    </w:p>
    <w:p w:rsidR="0038620C" w:rsidRPr="0038620C" w:rsidRDefault="0038620C" w:rsidP="0038620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38620C">
          <w:rPr>
            <w:rStyle w:val="Hiperpovezava"/>
            <w:rFonts w:ascii="Arial" w:hAnsi="Arial" w:cs="Arial"/>
            <w:sz w:val="20"/>
            <w:szCs w:val="20"/>
          </w:rPr>
          <w:t>https://ec.europa.eu/eusurvey/runner/teg-report-taxonomy?surveylanguage=en</w:t>
        </w:r>
      </w:hyperlink>
      <w:r w:rsidRPr="0038620C">
        <w:rPr>
          <w:rFonts w:ascii="Arial" w:hAnsi="Arial" w:cs="Arial"/>
          <w:sz w:val="20"/>
          <w:szCs w:val="20"/>
        </w:rPr>
        <w:t xml:space="preserve"> </w:t>
      </w:r>
    </w:p>
    <w:p w:rsidR="009250A3" w:rsidRPr="00B830F1" w:rsidRDefault="009250A3" w:rsidP="0038620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830F1">
        <w:rPr>
          <w:rFonts w:ascii="Arial" w:hAnsi="Arial" w:cs="Arial"/>
          <w:sz w:val="20"/>
          <w:szCs w:val="20"/>
        </w:rPr>
        <w:t>Pripravila:</w:t>
      </w:r>
    </w:p>
    <w:p w:rsidR="009250A3" w:rsidRPr="00B830F1" w:rsidRDefault="009250A3" w:rsidP="0038620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830F1">
        <w:rPr>
          <w:rFonts w:ascii="Arial" w:hAnsi="Arial" w:cs="Arial"/>
          <w:sz w:val="20"/>
          <w:szCs w:val="20"/>
        </w:rPr>
        <w:t>Darja Kocbek</w:t>
      </w:r>
    </w:p>
    <w:sectPr w:rsidR="009250A3" w:rsidRPr="00B830F1" w:rsidSect="00E94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B2626"/>
    <w:multiLevelType w:val="hybridMultilevel"/>
    <w:tmpl w:val="8454FD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2592"/>
    <w:rsid w:val="0038620C"/>
    <w:rsid w:val="005A2495"/>
    <w:rsid w:val="005C7534"/>
    <w:rsid w:val="00904994"/>
    <w:rsid w:val="009250A3"/>
    <w:rsid w:val="00A92592"/>
    <w:rsid w:val="00B830F1"/>
    <w:rsid w:val="00E9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94526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A24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250A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8620C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5A24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2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A24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publications/sustainable-finance-teg-taxonomy_en#1906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cations.europa.eu/en/publication-detail/-/publication/5c5d3035-9899-11e9-b2f2-01aa75ed71a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blications.europa.eu/en/publication-detail/-/publication/7a0f8873-9898-11e9-b2f2-01aa75ed71a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eusurvey/runner/teg-report-taxonomy?surveylanguage=en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2019-07-17T17:01:00Z</dcterms:created>
  <dcterms:modified xsi:type="dcterms:W3CDTF">2019-07-17T17:38:00Z</dcterms:modified>
</cp:coreProperties>
</file>