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69F" w:rsidRPr="00467345" w:rsidRDefault="002E369F" w:rsidP="002E369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E369F" w:rsidRPr="00083714" w:rsidRDefault="002E369F" w:rsidP="002E369F">
      <w:pPr>
        <w:pStyle w:val="Naslov2"/>
        <w:tabs>
          <w:tab w:val="left" w:pos="3120"/>
        </w:tabs>
        <w:spacing w:before="240"/>
        <w:jc w:val="center"/>
        <w:rPr>
          <w:b w:val="0"/>
          <w:bCs w:val="0"/>
          <w:i/>
          <w:iCs/>
          <w:sz w:val="22"/>
        </w:rPr>
      </w:pPr>
      <w:r w:rsidRPr="00083714">
        <w:rPr>
          <w:sz w:val="22"/>
        </w:rPr>
        <w:t>Slovensko gospodarsko in raziskovalno združenje, Bruselj</w:t>
      </w:r>
    </w:p>
    <w:p w:rsidR="002E369F" w:rsidRPr="00083714" w:rsidRDefault="002E369F" w:rsidP="002E369F">
      <w:pPr>
        <w:pBdr>
          <w:bottom w:val="single" w:sz="6" w:space="1" w:color="auto"/>
        </w:pBdr>
        <w:tabs>
          <w:tab w:val="left" w:pos="3120"/>
        </w:tabs>
        <w:spacing w:before="240"/>
        <w:rPr>
          <w:sz w:val="16"/>
          <w:szCs w:val="16"/>
        </w:rPr>
      </w:pPr>
    </w:p>
    <w:p w:rsidR="002E369F" w:rsidRDefault="002E369F" w:rsidP="002E369F">
      <w:pPr>
        <w:tabs>
          <w:tab w:val="left" w:pos="3120"/>
        </w:tabs>
        <w:spacing w:before="240"/>
        <w:rPr>
          <w:b/>
        </w:rPr>
      </w:pPr>
      <w:r w:rsidRPr="00083714">
        <w:rPr>
          <w:b/>
        </w:rPr>
        <w:tab/>
      </w:r>
      <w:r>
        <w:rPr>
          <w:b/>
        </w:rPr>
        <w:t>Občasna informacija članom 11</w:t>
      </w:r>
      <w:r w:rsidR="00386DF4">
        <w:rPr>
          <w:b/>
        </w:rPr>
        <w:t>3</w:t>
      </w:r>
      <w:r>
        <w:rPr>
          <w:b/>
        </w:rPr>
        <w:t xml:space="preserve"> </w:t>
      </w:r>
      <w:r w:rsidRPr="00083714">
        <w:rPr>
          <w:b/>
        </w:rPr>
        <w:t>– 20</w:t>
      </w:r>
      <w:r>
        <w:rPr>
          <w:b/>
        </w:rPr>
        <w:t>22</w:t>
      </w:r>
    </w:p>
    <w:p w:rsidR="002E369F" w:rsidRPr="0002310E" w:rsidRDefault="00A30315" w:rsidP="002E369F">
      <w:pPr>
        <w:tabs>
          <w:tab w:val="left" w:pos="3120"/>
        </w:tabs>
        <w:spacing w:before="240"/>
        <w:jc w:val="center"/>
        <w:rPr>
          <w:b/>
        </w:rPr>
      </w:pPr>
      <w:r>
        <w:rPr>
          <w:b/>
        </w:rPr>
        <w:t>04</w:t>
      </w:r>
      <w:r w:rsidR="002E369F">
        <w:rPr>
          <w:b/>
        </w:rPr>
        <w:t>. ju</w:t>
      </w:r>
      <w:r>
        <w:rPr>
          <w:b/>
        </w:rPr>
        <w:t>l</w:t>
      </w:r>
      <w:r w:rsidR="002E369F">
        <w:rPr>
          <w:b/>
        </w:rPr>
        <w:t xml:space="preserve">ij </w:t>
      </w:r>
      <w:r w:rsidR="002E369F" w:rsidRPr="00083714">
        <w:rPr>
          <w:b/>
        </w:rPr>
        <w:t xml:space="preserve"> 20</w:t>
      </w:r>
      <w:r w:rsidR="002E369F">
        <w:rPr>
          <w:b/>
        </w:rPr>
        <w:t>22</w:t>
      </w:r>
    </w:p>
    <w:p w:rsidR="008A6976" w:rsidRDefault="002E369F" w:rsidP="002E369F">
      <w:pPr>
        <w:jc w:val="center"/>
        <w:rPr>
          <w:rFonts w:ascii="Arial" w:hAnsi="Arial" w:cs="Arial"/>
          <w:b/>
          <w:i/>
        </w:rPr>
      </w:pPr>
      <w:r>
        <w:rPr>
          <w:b/>
          <w:color w:val="993300"/>
          <w:sz w:val="32"/>
          <w:szCs w:val="32"/>
        </w:rPr>
        <w:t>Za sodelovanje v drugem krogu pobude za visoko šolstvo EIT HEI je bilo izbranih 26 konzorcijev</w:t>
      </w:r>
    </w:p>
    <w:p w:rsidR="00BA1A2B" w:rsidRPr="000603B3" w:rsidRDefault="00CE518A" w:rsidP="000603B3">
      <w:pPr>
        <w:jc w:val="both"/>
        <w:rPr>
          <w:rFonts w:ascii="Arial" w:hAnsi="Arial" w:cs="Arial"/>
          <w:b/>
          <w:i/>
        </w:rPr>
      </w:pPr>
      <w:r w:rsidRPr="000603B3">
        <w:rPr>
          <w:rFonts w:ascii="Arial" w:hAnsi="Arial" w:cs="Arial"/>
          <w:b/>
          <w:i/>
        </w:rPr>
        <w:t>Evropski inštitut za inovacije in tehnologijo (EIT) je objavil 26 zmagovalnih konzorcijev za sodelovanje v drugem krogu pobude za visoko šolstvo EIT HEI. Pridružili se bodo mreži več kot 270 organizacij, ki so usmerjene v krepitev inovativnosti in podjetniške sposobnosti.</w:t>
      </w:r>
      <w:r w:rsidR="00467D66" w:rsidRPr="000603B3">
        <w:rPr>
          <w:rFonts w:ascii="Arial" w:hAnsi="Arial" w:cs="Arial"/>
          <w:b/>
          <w:i/>
        </w:rPr>
        <w:t xml:space="preserve"> Skoraj 300 visokošolskih zavodov in njihovih partnerjev iz 38 držav bo za krepitev svojih inovacijskih zmogljivosti skupaj prejelo do 31,2 milijona evrov. V drugi polovici leta bo objavljen nov razpis. Člani lahko dobijo več informacij na SBRA.</w:t>
      </w:r>
    </w:p>
    <w:p w:rsidR="00467D66" w:rsidRPr="000603B3" w:rsidRDefault="003B0258" w:rsidP="000603B3">
      <w:pPr>
        <w:jc w:val="both"/>
        <w:rPr>
          <w:rFonts w:ascii="Arial" w:hAnsi="Arial" w:cs="Arial"/>
          <w:sz w:val="20"/>
          <w:szCs w:val="20"/>
        </w:rPr>
      </w:pPr>
      <w:r w:rsidRPr="000603B3">
        <w:rPr>
          <w:rFonts w:ascii="Arial" w:hAnsi="Arial" w:cs="Arial"/>
          <w:sz w:val="20"/>
          <w:szCs w:val="20"/>
        </w:rPr>
        <w:t>Pobuda EIT HEI je namenjena podpori izobraževalnim ustanovam s strokovnim znanjem, financiranjem in dostopom do inovacijskega ekosistema EIT. Vodilni program EIT, ki poteka od leta 2021, pomaga visokošolskim zavodom razviti in izvajati akcijske načrte za izboljšanje njihove podjetniške in inovacijske zmogljivosti na vseh institucionalnih ravneh.</w:t>
      </w:r>
    </w:p>
    <w:p w:rsidR="00467D66" w:rsidRPr="000603B3" w:rsidRDefault="003B0258" w:rsidP="000603B3">
      <w:pPr>
        <w:jc w:val="both"/>
        <w:rPr>
          <w:rFonts w:ascii="Arial" w:hAnsi="Arial" w:cs="Arial"/>
          <w:sz w:val="20"/>
          <w:szCs w:val="20"/>
        </w:rPr>
      </w:pPr>
      <w:r w:rsidRPr="000603B3">
        <w:rPr>
          <w:rFonts w:ascii="Arial" w:hAnsi="Arial" w:cs="Arial"/>
          <w:sz w:val="20"/>
          <w:szCs w:val="20"/>
        </w:rPr>
        <w:t>Cilj pobude EIT HEI je do leta 2027 doseči 550 visokošolskih zavodov, da bi spodbudili evropske inovacije v visokošolskem izobraževanju in podprli prehod v bolj trajnostno, digitalno in konkurenčno Evropo.</w:t>
      </w:r>
    </w:p>
    <w:p w:rsidR="000603B3" w:rsidRPr="000603B3" w:rsidRDefault="000603B3" w:rsidP="000603B3">
      <w:pPr>
        <w:jc w:val="both"/>
        <w:rPr>
          <w:rFonts w:ascii="Arial" w:hAnsi="Arial" w:cs="Arial"/>
          <w:b/>
          <w:sz w:val="20"/>
          <w:szCs w:val="20"/>
        </w:rPr>
      </w:pPr>
      <w:r w:rsidRPr="000603B3">
        <w:rPr>
          <w:rFonts w:ascii="Arial" w:hAnsi="Arial" w:cs="Arial"/>
          <w:b/>
          <w:sz w:val="20"/>
          <w:szCs w:val="20"/>
        </w:rPr>
        <w:t>Koristne informacije:</w:t>
      </w:r>
    </w:p>
    <w:p w:rsidR="000603B3" w:rsidRPr="000603B3" w:rsidRDefault="000603B3" w:rsidP="000603B3">
      <w:pPr>
        <w:pStyle w:val="Odstavekseznama"/>
        <w:numPr>
          <w:ilvl w:val="0"/>
          <w:numId w:val="1"/>
        </w:numPr>
        <w:jc w:val="both"/>
        <w:rPr>
          <w:rFonts w:ascii="Arial" w:hAnsi="Arial" w:cs="Arial"/>
          <w:sz w:val="20"/>
          <w:szCs w:val="20"/>
        </w:rPr>
      </w:pPr>
      <w:r w:rsidRPr="000603B3">
        <w:rPr>
          <w:rFonts w:ascii="Arial" w:hAnsi="Arial" w:cs="Arial"/>
          <w:sz w:val="20"/>
          <w:szCs w:val="20"/>
        </w:rPr>
        <w:t>Seznam izbranih projektov:</w:t>
      </w:r>
    </w:p>
    <w:p w:rsidR="000603B3" w:rsidRPr="000603B3" w:rsidRDefault="005E5F0B" w:rsidP="000603B3">
      <w:pPr>
        <w:pStyle w:val="Odstavekseznama"/>
        <w:numPr>
          <w:ilvl w:val="0"/>
          <w:numId w:val="1"/>
        </w:numPr>
        <w:jc w:val="both"/>
        <w:rPr>
          <w:rFonts w:ascii="Arial" w:hAnsi="Arial" w:cs="Arial"/>
          <w:sz w:val="20"/>
          <w:szCs w:val="20"/>
        </w:rPr>
      </w:pPr>
      <w:hyperlink r:id="rId6" w:history="1">
        <w:r w:rsidR="000603B3" w:rsidRPr="000603B3">
          <w:rPr>
            <w:rStyle w:val="Hiperpovezava"/>
            <w:rFonts w:ascii="Arial" w:hAnsi="Arial" w:cs="Arial"/>
            <w:sz w:val="20"/>
            <w:szCs w:val="20"/>
          </w:rPr>
          <w:t>https://eit-hei.eu/projects/?project_cohorts=cohort-2&amp;project_supported_by_logo</w:t>
        </w:r>
      </w:hyperlink>
      <w:r w:rsidR="000603B3" w:rsidRPr="000603B3">
        <w:rPr>
          <w:rFonts w:ascii="Arial" w:hAnsi="Arial" w:cs="Arial"/>
          <w:sz w:val="20"/>
          <w:szCs w:val="20"/>
        </w:rPr>
        <w:t>=</w:t>
      </w:r>
    </w:p>
    <w:p w:rsidR="000603B3" w:rsidRPr="000603B3" w:rsidRDefault="000603B3" w:rsidP="000603B3">
      <w:pPr>
        <w:pStyle w:val="Odstavekseznama"/>
        <w:numPr>
          <w:ilvl w:val="0"/>
          <w:numId w:val="1"/>
        </w:numPr>
        <w:jc w:val="both"/>
        <w:rPr>
          <w:rFonts w:ascii="Arial" w:hAnsi="Arial" w:cs="Arial"/>
          <w:sz w:val="20"/>
          <w:szCs w:val="20"/>
        </w:rPr>
      </w:pPr>
      <w:r w:rsidRPr="000603B3">
        <w:rPr>
          <w:rFonts w:ascii="Arial" w:hAnsi="Arial" w:cs="Arial"/>
          <w:sz w:val="20"/>
          <w:szCs w:val="20"/>
        </w:rPr>
        <w:t>Spletna stran EIT HEI:</w:t>
      </w:r>
    </w:p>
    <w:p w:rsidR="000603B3" w:rsidRPr="000603B3" w:rsidRDefault="005E5F0B" w:rsidP="000603B3">
      <w:pPr>
        <w:pStyle w:val="Odstavekseznama"/>
        <w:numPr>
          <w:ilvl w:val="0"/>
          <w:numId w:val="1"/>
        </w:numPr>
        <w:jc w:val="both"/>
        <w:rPr>
          <w:rFonts w:ascii="Arial" w:hAnsi="Arial" w:cs="Arial"/>
          <w:sz w:val="20"/>
          <w:szCs w:val="20"/>
        </w:rPr>
      </w:pPr>
      <w:hyperlink r:id="rId7" w:history="1">
        <w:r w:rsidR="000603B3" w:rsidRPr="000603B3">
          <w:rPr>
            <w:rStyle w:val="Hiperpovezava"/>
            <w:rFonts w:ascii="Arial" w:hAnsi="Arial" w:cs="Arial"/>
            <w:sz w:val="20"/>
            <w:szCs w:val="20"/>
          </w:rPr>
          <w:t>https://eit-hei.eu/</w:t>
        </w:r>
      </w:hyperlink>
    </w:p>
    <w:p w:rsidR="000603B3" w:rsidRPr="000603B3" w:rsidRDefault="000603B3" w:rsidP="000603B3">
      <w:pPr>
        <w:spacing w:after="0"/>
        <w:jc w:val="both"/>
        <w:rPr>
          <w:rFonts w:ascii="Arial" w:hAnsi="Arial" w:cs="Arial"/>
          <w:sz w:val="20"/>
          <w:szCs w:val="20"/>
        </w:rPr>
      </w:pPr>
      <w:r w:rsidRPr="000603B3">
        <w:rPr>
          <w:rFonts w:ascii="Arial" w:hAnsi="Arial" w:cs="Arial"/>
          <w:sz w:val="20"/>
          <w:szCs w:val="20"/>
        </w:rPr>
        <w:t>Pripravila:</w:t>
      </w:r>
    </w:p>
    <w:p w:rsidR="000603B3" w:rsidRPr="000603B3" w:rsidRDefault="000603B3" w:rsidP="000603B3">
      <w:pPr>
        <w:spacing w:after="0"/>
        <w:jc w:val="both"/>
        <w:rPr>
          <w:rFonts w:ascii="Arial" w:hAnsi="Arial" w:cs="Arial"/>
          <w:sz w:val="20"/>
          <w:szCs w:val="20"/>
        </w:rPr>
      </w:pPr>
      <w:r w:rsidRPr="000603B3">
        <w:rPr>
          <w:rFonts w:ascii="Arial" w:hAnsi="Arial" w:cs="Arial"/>
          <w:sz w:val="20"/>
          <w:szCs w:val="20"/>
        </w:rPr>
        <w:t>Darja Kocbek</w:t>
      </w:r>
    </w:p>
    <w:sectPr w:rsidR="000603B3" w:rsidRPr="000603B3" w:rsidSect="00BA1A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647CB"/>
    <w:multiLevelType w:val="hybridMultilevel"/>
    <w:tmpl w:val="F4921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518A"/>
    <w:rsid w:val="000603B3"/>
    <w:rsid w:val="002E369F"/>
    <w:rsid w:val="002F4396"/>
    <w:rsid w:val="00386DF4"/>
    <w:rsid w:val="003B0258"/>
    <w:rsid w:val="00467D66"/>
    <w:rsid w:val="005E5F0B"/>
    <w:rsid w:val="00717DE4"/>
    <w:rsid w:val="008A6976"/>
    <w:rsid w:val="00A30315"/>
    <w:rsid w:val="00BA1A2B"/>
    <w:rsid w:val="00CE518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A1A2B"/>
  </w:style>
  <w:style w:type="paragraph" w:styleId="Naslov2">
    <w:name w:val="heading 2"/>
    <w:basedOn w:val="Navaden"/>
    <w:link w:val="Naslov2Znak"/>
    <w:uiPriority w:val="9"/>
    <w:qFormat/>
    <w:rsid w:val="002E369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E518A"/>
    <w:rPr>
      <w:color w:val="0000FF"/>
      <w:u w:val="single"/>
    </w:rPr>
  </w:style>
  <w:style w:type="paragraph" w:styleId="Odstavekseznama">
    <w:name w:val="List Paragraph"/>
    <w:basedOn w:val="Navaden"/>
    <w:uiPriority w:val="34"/>
    <w:qFormat/>
    <w:rsid w:val="000603B3"/>
    <w:pPr>
      <w:ind w:left="720"/>
      <w:contextualSpacing/>
    </w:pPr>
  </w:style>
  <w:style w:type="character" w:customStyle="1" w:styleId="Naslov2Znak">
    <w:name w:val="Naslov 2 Znak"/>
    <w:basedOn w:val="Privzetapisavaodstavka"/>
    <w:link w:val="Naslov2"/>
    <w:uiPriority w:val="9"/>
    <w:rsid w:val="002E369F"/>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2E369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E36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it-hei.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t-hei.eu/projects/?project_cohorts=cohort-2&amp;project_supported_by_log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2022-06-30T16:37:00Z</dcterms:created>
  <dcterms:modified xsi:type="dcterms:W3CDTF">2022-06-30T16:37:00Z</dcterms:modified>
</cp:coreProperties>
</file>