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96" w:rsidRPr="008B0C84" w:rsidRDefault="00675B96" w:rsidP="00675B96">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75B96" w:rsidRPr="008B0C84" w:rsidRDefault="00675B96" w:rsidP="00675B96">
      <w:pPr>
        <w:pStyle w:val="Naslov2"/>
        <w:tabs>
          <w:tab w:val="left" w:pos="3120"/>
        </w:tabs>
        <w:spacing w:before="0"/>
        <w:jc w:val="center"/>
        <w:rPr>
          <w:sz w:val="22"/>
        </w:rPr>
      </w:pPr>
    </w:p>
    <w:p w:rsidR="00675B96" w:rsidRPr="008B0C84" w:rsidRDefault="00675B96" w:rsidP="00675B96">
      <w:pPr>
        <w:pStyle w:val="Naslov2"/>
        <w:tabs>
          <w:tab w:val="left" w:pos="3120"/>
        </w:tabs>
        <w:spacing w:before="0"/>
        <w:jc w:val="center"/>
        <w:rPr>
          <w:b w:val="0"/>
          <w:bCs w:val="0"/>
          <w:i/>
          <w:iCs/>
          <w:sz w:val="22"/>
        </w:rPr>
      </w:pPr>
      <w:r w:rsidRPr="008B0C84">
        <w:rPr>
          <w:sz w:val="22"/>
        </w:rPr>
        <w:t>Slovensko gospodarsko in raziskovalno združenje, Bruselj</w:t>
      </w:r>
    </w:p>
    <w:p w:rsidR="00675B96" w:rsidRPr="000003C1" w:rsidRDefault="00675B96" w:rsidP="00675B96">
      <w:pPr>
        <w:pBdr>
          <w:bottom w:val="single" w:sz="6" w:space="1" w:color="auto"/>
        </w:pBdr>
        <w:tabs>
          <w:tab w:val="left" w:pos="3120"/>
        </w:tabs>
        <w:spacing w:after="0"/>
        <w:jc w:val="center"/>
        <w:rPr>
          <w:sz w:val="16"/>
          <w:szCs w:val="16"/>
        </w:rPr>
      </w:pPr>
    </w:p>
    <w:p w:rsidR="00675B96" w:rsidRPr="000003C1" w:rsidRDefault="00675B96" w:rsidP="00675B96">
      <w:pPr>
        <w:tabs>
          <w:tab w:val="left" w:pos="3120"/>
        </w:tabs>
        <w:spacing w:after="0"/>
        <w:rPr>
          <w:b/>
        </w:rPr>
      </w:pPr>
      <w:r w:rsidRPr="000003C1">
        <w:rPr>
          <w:b/>
        </w:rPr>
        <w:tab/>
      </w:r>
    </w:p>
    <w:p w:rsidR="00675B96" w:rsidRPr="000003C1" w:rsidRDefault="00675B96" w:rsidP="00675B96">
      <w:pPr>
        <w:tabs>
          <w:tab w:val="left" w:pos="3120"/>
        </w:tabs>
        <w:spacing w:after="0"/>
        <w:jc w:val="center"/>
        <w:rPr>
          <w:b/>
        </w:rPr>
      </w:pPr>
      <w:r>
        <w:rPr>
          <w:b/>
        </w:rPr>
        <w:t>Občasna informacija članom 112</w:t>
      </w:r>
      <w:r w:rsidRPr="000003C1">
        <w:rPr>
          <w:b/>
        </w:rPr>
        <w:t xml:space="preserve"> – 2019</w:t>
      </w:r>
    </w:p>
    <w:p w:rsidR="00675B96" w:rsidRPr="000003C1" w:rsidRDefault="00675B96" w:rsidP="00675B96">
      <w:pPr>
        <w:tabs>
          <w:tab w:val="left" w:pos="3120"/>
        </w:tabs>
        <w:spacing w:after="0"/>
        <w:jc w:val="center"/>
        <w:rPr>
          <w:b/>
        </w:rPr>
      </w:pPr>
    </w:p>
    <w:p w:rsidR="00675B96" w:rsidRPr="000003C1" w:rsidRDefault="00675B96" w:rsidP="00675B96">
      <w:pPr>
        <w:tabs>
          <w:tab w:val="left" w:pos="3120"/>
        </w:tabs>
        <w:spacing w:after="0"/>
        <w:jc w:val="center"/>
        <w:rPr>
          <w:b/>
        </w:rPr>
      </w:pPr>
      <w:r>
        <w:rPr>
          <w:b/>
        </w:rPr>
        <w:t>15 jul</w:t>
      </w:r>
      <w:r w:rsidRPr="000003C1">
        <w:rPr>
          <w:b/>
        </w:rPr>
        <w:t>ij 2019</w:t>
      </w:r>
    </w:p>
    <w:p w:rsidR="00675B96" w:rsidRPr="000003C1" w:rsidRDefault="00675B96" w:rsidP="00675B96">
      <w:pPr>
        <w:tabs>
          <w:tab w:val="left" w:pos="3120"/>
        </w:tabs>
        <w:spacing w:after="0"/>
        <w:jc w:val="center"/>
        <w:rPr>
          <w:b/>
        </w:rPr>
      </w:pPr>
    </w:p>
    <w:p w:rsidR="00675B96" w:rsidRDefault="00675B96" w:rsidP="00675B96">
      <w:pPr>
        <w:jc w:val="center"/>
        <w:rPr>
          <w:rFonts w:ascii="Arial" w:hAnsi="Arial" w:cs="Arial"/>
          <w:b/>
          <w:i/>
        </w:rPr>
      </w:pPr>
      <w:r>
        <w:rPr>
          <w:b/>
          <w:color w:val="993300"/>
          <w:sz w:val="32"/>
          <w:szCs w:val="32"/>
        </w:rPr>
        <w:t xml:space="preserve">Sodišče </w:t>
      </w:r>
      <w:r w:rsidR="00EB2F75">
        <w:rPr>
          <w:b/>
          <w:color w:val="993300"/>
          <w:sz w:val="32"/>
          <w:szCs w:val="32"/>
        </w:rPr>
        <w:t xml:space="preserve">EU </w:t>
      </w:r>
      <w:r>
        <w:rPr>
          <w:b/>
          <w:color w:val="993300"/>
          <w:sz w:val="32"/>
          <w:szCs w:val="32"/>
        </w:rPr>
        <w:t>je prvič uporabilo člen pogodbe EU, ki pred</w:t>
      </w:r>
      <w:r w:rsidR="00EB2F75">
        <w:rPr>
          <w:b/>
          <w:color w:val="993300"/>
          <w:sz w:val="32"/>
          <w:szCs w:val="32"/>
        </w:rPr>
        <w:t xml:space="preserve">pisuje finančno kazen za državo, ki ne prenese </w:t>
      </w:r>
      <w:r>
        <w:rPr>
          <w:b/>
          <w:color w:val="993300"/>
          <w:sz w:val="32"/>
          <w:szCs w:val="32"/>
        </w:rPr>
        <w:t>direktive</w:t>
      </w:r>
      <w:r w:rsidR="00EB2F75">
        <w:rPr>
          <w:b/>
          <w:color w:val="993300"/>
          <w:sz w:val="32"/>
          <w:szCs w:val="32"/>
        </w:rPr>
        <w:t xml:space="preserve"> v pravni red</w:t>
      </w:r>
    </w:p>
    <w:p w:rsidR="00F921AD" w:rsidRPr="00675B96" w:rsidRDefault="009D1EE6" w:rsidP="00675B96">
      <w:pPr>
        <w:jc w:val="both"/>
        <w:rPr>
          <w:rFonts w:ascii="Arial" w:hAnsi="Arial" w:cs="Arial"/>
          <w:b/>
          <w:i/>
        </w:rPr>
      </w:pPr>
      <w:r w:rsidRPr="00675B96">
        <w:rPr>
          <w:rFonts w:ascii="Arial" w:hAnsi="Arial" w:cs="Arial"/>
          <w:b/>
          <w:i/>
        </w:rPr>
        <w:t>Sodišče EU je prvič uporabilo člen 260(3) Pogodbe o EU</w:t>
      </w:r>
      <w:r w:rsidR="00D45329" w:rsidRPr="00675B96">
        <w:rPr>
          <w:rFonts w:ascii="Arial" w:hAnsi="Arial" w:cs="Arial"/>
          <w:b/>
          <w:i/>
        </w:rPr>
        <w:t xml:space="preserve"> (PDEU)</w:t>
      </w:r>
      <w:r w:rsidRPr="00675B96">
        <w:rPr>
          <w:rFonts w:ascii="Arial" w:hAnsi="Arial" w:cs="Arial"/>
          <w:b/>
          <w:i/>
        </w:rPr>
        <w:t>, ki predpisuje določitev finančne kazni za državo, ki do izteka roka ne prenese evropske direktive v svoj nacionalni pravni red</w:t>
      </w:r>
      <w:r w:rsidR="00675B96" w:rsidRPr="00675B96">
        <w:rPr>
          <w:rFonts w:ascii="Arial" w:hAnsi="Arial" w:cs="Arial"/>
          <w:b/>
          <w:i/>
        </w:rPr>
        <w:t xml:space="preserve"> in o ukrepih ne obvesti Evropske komisije</w:t>
      </w:r>
      <w:r w:rsidRPr="00675B96">
        <w:rPr>
          <w:rFonts w:ascii="Arial" w:hAnsi="Arial" w:cs="Arial"/>
          <w:b/>
          <w:i/>
        </w:rPr>
        <w:t>. Belgiji je naložilo plačilo kazni 5 tisoč evrov na dan, ker v svoj pravni red do izteka roka ni sprejela zakonov in drugih predpisov, potrebnih za uskladitev z direktivo o ukrepih za znižanje stroškov za postavitev elektronskih komunikacijskih omrežij visokih hitrosti</w:t>
      </w:r>
      <w:r w:rsidR="00675B96" w:rsidRPr="00675B96">
        <w:rPr>
          <w:rFonts w:ascii="Arial" w:hAnsi="Arial" w:cs="Arial"/>
          <w:b/>
          <w:i/>
        </w:rPr>
        <w:t xml:space="preserve"> in o ukrepih ni obvestila Evropske komisije</w:t>
      </w:r>
      <w:r w:rsidRPr="00675B96">
        <w:rPr>
          <w:rFonts w:ascii="Arial" w:hAnsi="Arial" w:cs="Arial"/>
          <w:b/>
          <w:i/>
        </w:rPr>
        <w:t xml:space="preserve">.  </w:t>
      </w:r>
    </w:p>
    <w:p w:rsidR="00854D7F" w:rsidRPr="00675B96" w:rsidRDefault="009D1EE6" w:rsidP="00675B96">
      <w:pPr>
        <w:jc w:val="both"/>
        <w:rPr>
          <w:rFonts w:ascii="Arial" w:hAnsi="Arial" w:cs="Arial"/>
          <w:sz w:val="20"/>
          <w:szCs w:val="20"/>
        </w:rPr>
      </w:pPr>
      <w:r w:rsidRPr="00675B96">
        <w:rPr>
          <w:rFonts w:ascii="Arial" w:hAnsi="Arial" w:cs="Arial"/>
          <w:sz w:val="20"/>
          <w:szCs w:val="20"/>
        </w:rPr>
        <w:t>Evropska komisija je tožbo na Sodišče EU vložila 15. septembra 2017</w:t>
      </w:r>
      <w:r w:rsidR="00854D7F" w:rsidRPr="00675B96">
        <w:rPr>
          <w:rFonts w:ascii="Arial" w:hAnsi="Arial" w:cs="Arial"/>
          <w:sz w:val="20"/>
          <w:szCs w:val="20"/>
        </w:rPr>
        <w:t xml:space="preserve">. Ob tem je navedla, da neskladja z določbami direktive obstajajo le v regiji Bruselj. Možnost določitve finančne kazni je bila s členom 260(3) z Lizbonsko pogodbo  po razlagi Sodišča EU vnesena v Pogodbo EU z namenom, da bi države članice imele močnejši razlog za prenos evropskih direktiv v svoj nacionalni pravni red v rokih, predpisanih v direktivah. </w:t>
      </w:r>
    </w:p>
    <w:p w:rsidR="00D45329" w:rsidRPr="00675B96" w:rsidRDefault="00D45329" w:rsidP="00675B96">
      <w:pPr>
        <w:jc w:val="both"/>
        <w:rPr>
          <w:rFonts w:ascii="Arial" w:hAnsi="Arial" w:cs="Arial"/>
          <w:sz w:val="20"/>
          <w:szCs w:val="20"/>
        </w:rPr>
      </w:pPr>
      <w:r w:rsidRPr="00675B96">
        <w:rPr>
          <w:rFonts w:ascii="Arial" w:hAnsi="Arial" w:cs="Arial"/>
          <w:sz w:val="20"/>
          <w:szCs w:val="20"/>
        </w:rPr>
        <w:t xml:space="preserve">Belgijo so v postopku pred Sodiščem EU podprle Nemčija, Estonija, Irska, Španija, Francija, Italija, Litva, Madžarska, Avstrija in Romunija, ki jim je bila dopuščena intervencija. Enako kot Belgija so trdile, da se člen 260(3) PDEU uporablja le, če je država članica v zvezi s prenosom direktive v nacionalno pravo ostala popolnoma nedejavna ter torej v določenem roku ni sprejela ukrepov za prenos te direktive in o njih ni obvestila Evropske komisije. </w:t>
      </w:r>
    </w:p>
    <w:p w:rsidR="00D45329" w:rsidRPr="00675B96" w:rsidRDefault="00D45329" w:rsidP="00675B96">
      <w:pPr>
        <w:jc w:val="both"/>
        <w:rPr>
          <w:rFonts w:ascii="Arial" w:hAnsi="Arial" w:cs="Arial"/>
          <w:sz w:val="20"/>
          <w:szCs w:val="20"/>
        </w:rPr>
      </w:pPr>
      <w:r w:rsidRPr="00675B96">
        <w:rPr>
          <w:rFonts w:ascii="Arial" w:hAnsi="Arial" w:cs="Arial"/>
          <w:sz w:val="20"/>
          <w:szCs w:val="20"/>
        </w:rPr>
        <w:t xml:space="preserve">Sodišče pa razlaga, </w:t>
      </w:r>
      <w:r w:rsidR="00115EB1" w:rsidRPr="00675B96">
        <w:rPr>
          <w:rFonts w:ascii="Arial" w:hAnsi="Arial" w:cs="Arial"/>
          <w:sz w:val="20"/>
          <w:szCs w:val="20"/>
        </w:rPr>
        <w:t xml:space="preserve">da cilj, ki se dosega z uvedbo mehanizma iz člena 260(3) PDEU, ni le ta, da se države članice spodbudi, da čim prej odpravijo neizpolnitev obveznosti, ki bi brez takega ukrepa imela težnjo k obstanku, temveč tudi, da se olajša in pospeši postopek za naložitev denarnih sankcij v zvezi z neizpolnitvami obveznosti obvestitve o nacionalnem ukrepu, s katerim je bila prenesena neka direktiva in ki je bil sprejet v skladu z zakonodajnim postopkom, pri čemer je bilo pojasnjeno, da je lahko pred uvedbo takega mehanizma do naložitve finančne sankcije državam članicam, ki se v določenem roku niso uskladile s predhodno sodbo Sodišča in ki niso spoštovale obveznosti prenosa, prišlo šele več let po izreku te sodbe. </w:t>
      </w:r>
    </w:p>
    <w:p w:rsidR="00115EB1" w:rsidRPr="00675B96" w:rsidRDefault="00115EB1" w:rsidP="00675B96">
      <w:pPr>
        <w:jc w:val="both"/>
        <w:rPr>
          <w:rFonts w:ascii="Arial" w:hAnsi="Arial" w:cs="Arial"/>
          <w:sz w:val="20"/>
          <w:szCs w:val="20"/>
        </w:rPr>
      </w:pPr>
      <w:r w:rsidRPr="00675B96">
        <w:rPr>
          <w:rFonts w:ascii="Arial" w:hAnsi="Arial" w:cs="Arial"/>
          <w:sz w:val="20"/>
          <w:szCs w:val="20"/>
        </w:rPr>
        <w:t>Ta cilj bi bil po mnenju sodišča ogrožen, če bi lahko Evropska komisija, predlagala, da naj se državi članici naloži denarna kazen na podlagi člena 260(3) PDEU, le, kadar je država članica ni obvestila o nobenem ukrepu za prenos direktive, ki bi bil sprejet v skladu z zakonodajnim postopkom.</w:t>
      </w:r>
    </w:p>
    <w:p w:rsidR="00675B96" w:rsidRDefault="00675B96" w:rsidP="00675B96">
      <w:pPr>
        <w:jc w:val="both"/>
        <w:rPr>
          <w:rFonts w:ascii="Arial" w:hAnsi="Arial" w:cs="Arial"/>
          <w:b/>
          <w:sz w:val="20"/>
          <w:szCs w:val="20"/>
        </w:rPr>
      </w:pPr>
    </w:p>
    <w:p w:rsidR="00115EB1" w:rsidRPr="00675B96" w:rsidRDefault="00115EB1" w:rsidP="00675B96">
      <w:pPr>
        <w:jc w:val="both"/>
        <w:rPr>
          <w:rFonts w:ascii="Arial" w:hAnsi="Arial" w:cs="Arial"/>
          <w:b/>
          <w:sz w:val="20"/>
          <w:szCs w:val="20"/>
        </w:rPr>
      </w:pPr>
      <w:r w:rsidRPr="00675B96">
        <w:rPr>
          <w:rFonts w:ascii="Arial" w:hAnsi="Arial" w:cs="Arial"/>
          <w:b/>
          <w:sz w:val="20"/>
          <w:szCs w:val="20"/>
        </w:rPr>
        <w:lastRenderedPageBreak/>
        <w:t>Koristne informacije:</w:t>
      </w:r>
    </w:p>
    <w:p w:rsidR="00115EB1" w:rsidRPr="00675B96" w:rsidRDefault="00115EB1" w:rsidP="00675B96">
      <w:pPr>
        <w:pStyle w:val="Odstavekseznama"/>
        <w:numPr>
          <w:ilvl w:val="0"/>
          <w:numId w:val="1"/>
        </w:numPr>
        <w:jc w:val="both"/>
        <w:rPr>
          <w:rFonts w:ascii="Arial" w:hAnsi="Arial" w:cs="Arial"/>
          <w:sz w:val="20"/>
          <w:szCs w:val="20"/>
        </w:rPr>
      </w:pPr>
      <w:r w:rsidRPr="00675B96">
        <w:rPr>
          <w:rFonts w:ascii="Arial" w:hAnsi="Arial" w:cs="Arial"/>
          <w:sz w:val="20"/>
          <w:szCs w:val="20"/>
        </w:rPr>
        <w:t>Sodba:</w:t>
      </w:r>
    </w:p>
    <w:p w:rsidR="00115EB1" w:rsidRPr="00675B96" w:rsidRDefault="00115EB1" w:rsidP="00675B96">
      <w:pPr>
        <w:pStyle w:val="Odstavekseznama"/>
        <w:numPr>
          <w:ilvl w:val="0"/>
          <w:numId w:val="1"/>
        </w:numPr>
        <w:jc w:val="both"/>
        <w:rPr>
          <w:rFonts w:ascii="Arial" w:hAnsi="Arial" w:cs="Arial"/>
          <w:sz w:val="20"/>
          <w:szCs w:val="20"/>
        </w:rPr>
      </w:pPr>
      <w:hyperlink r:id="rId6" w:history="1">
        <w:r w:rsidRPr="00675B96">
          <w:rPr>
            <w:rStyle w:val="Hiperpovezava"/>
            <w:rFonts w:ascii="Arial" w:hAnsi="Arial" w:cs="Arial"/>
            <w:sz w:val="20"/>
            <w:szCs w:val="20"/>
          </w:rPr>
          <w:t>http://curia.europa.eu/juris/documents.jsf?num=C-543/17</w:t>
        </w:r>
      </w:hyperlink>
    </w:p>
    <w:p w:rsidR="00115EB1" w:rsidRPr="00675B96" w:rsidRDefault="00115EB1" w:rsidP="00675B96">
      <w:pPr>
        <w:spacing w:after="0"/>
        <w:jc w:val="both"/>
        <w:rPr>
          <w:rFonts w:ascii="Arial" w:hAnsi="Arial" w:cs="Arial"/>
          <w:sz w:val="20"/>
          <w:szCs w:val="20"/>
        </w:rPr>
      </w:pPr>
      <w:r w:rsidRPr="00675B96">
        <w:rPr>
          <w:rFonts w:ascii="Arial" w:hAnsi="Arial" w:cs="Arial"/>
          <w:sz w:val="20"/>
          <w:szCs w:val="20"/>
        </w:rPr>
        <w:t>Pripravila:</w:t>
      </w:r>
    </w:p>
    <w:p w:rsidR="00115EB1" w:rsidRPr="00675B96" w:rsidRDefault="00115EB1" w:rsidP="00675B96">
      <w:pPr>
        <w:spacing w:after="0"/>
        <w:jc w:val="both"/>
        <w:rPr>
          <w:rFonts w:ascii="Arial" w:hAnsi="Arial" w:cs="Arial"/>
          <w:sz w:val="20"/>
          <w:szCs w:val="20"/>
        </w:rPr>
      </w:pPr>
      <w:r w:rsidRPr="00675B96">
        <w:rPr>
          <w:rFonts w:ascii="Arial" w:hAnsi="Arial" w:cs="Arial"/>
          <w:sz w:val="20"/>
          <w:szCs w:val="20"/>
        </w:rPr>
        <w:t>Darja Kocbek</w:t>
      </w:r>
    </w:p>
    <w:sectPr w:rsidR="00115EB1" w:rsidRPr="00675B96" w:rsidSect="00F921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58E7"/>
    <w:multiLevelType w:val="hybridMultilevel"/>
    <w:tmpl w:val="A9A230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1EE6"/>
    <w:rsid w:val="00115EB1"/>
    <w:rsid w:val="00675B96"/>
    <w:rsid w:val="00854D7F"/>
    <w:rsid w:val="009D1EE6"/>
    <w:rsid w:val="00D45329"/>
    <w:rsid w:val="00EB2F75"/>
    <w:rsid w:val="00F921A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21AD"/>
  </w:style>
  <w:style w:type="paragraph" w:styleId="Naslov2">
    <w:name w:val="heading 2"/>
    <w:basedOn w:val="Navaden"/>
    <w:next w:val="Navaden"/>
    <w:link w:val="Naslov2Znak"/>
    <w:uiPriority w:val="9"/>
    <w:semiHidden/>
    <w:unhideWhenUsed/>
    <w:qFormat/>
    <w:rsid w:val="00675B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15EB1"/>
    <w:rPr>
      <w:color w:val="0000FF" w:themeColor="hyperlink"/>
      <w:u w:val="single"/>
    </w:rPr>
  </w:style>
  <w:style w:type="paragraph" w:styleId="Odstavekseznama">
    <w:name w:val="List Paragraph"/>
    <w:basedOn w:val="Navaden"/>
    <w:uiPriority w:val="34"/>
    <w:qFormat/>
    <w:rsid w:val="00675B96"/>
    <w:pPr>
      <w:ind w:left="720"/>
      <w:contextualSpacing/>
    </w:pPr>
  </w:style>
  <w:style w:type="character" w:customStyle="1" w:styleId="Naslov2Znak">
    <w:name w:val="Naslov 2 Znak"/>
    <w:basedOn w:val="Privzetapisavaodstavka"/>
    <w:link w:val="Naslov2"/>
    <w:uiPriority w:val="9"/>
    <w:semiHidden/>
    <w:rsid w:val="00675B9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75B9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75B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uria.europa.eu/juris/documents.jsf?num=C-543/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429</Words>
  <Characters>2447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2019-07-09T18:29:00Z</dcterms:created>
  <dcterms:modified xsi:type="dcterms:W3CDTF">2019-07-09T19:55:00Z</dcterms:modified>
</cp:coreProperties>
</file>