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55" w:rsidRPr="00467345" w:rsidRDefault="00935555" w:rsidP="0093555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555" w:rsidRPr="00083714" w:rsidRDefault="00935555" w:rsidP="0093555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35555" w:rsidRPr="00083714" w:rsidRDefault="00935555" w:rsidP="00935555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935555" w:rsidRDefault="00935555" w:rsidP="0093555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108 </w:t>
      </w:r>
      <w:r w:rsidRPr="00083714">
        <w:rPr>
          <w:b/>
        </w:rPr>
        <w:t>– 20</w:t>
      </w:r>
      <w:r>
        <w:rPr>
          <w:b/>
        </w:rPr>
        <w:t>22</w:t>
      </w:r>
    </w:p>
    <w:p w:rsidR="00935555" w:rsidRPr="0002310E" w:rsidRDefault="00935555" w:rsidP="0093555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27. junij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EE67C4" w:rsidRDefault="00DC1D72" w:rsidP="00DC1D7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Objavljen je drugi razpis </w:t>
      </w:r>
      <w:proofErr w:type="spellStart"/>
      <w:r>
        <w:rPr>
          <w:b/>
          <w:color w:val="993300"/>
          <w:sz w:val="32"/>
          <w:szCs w:val="32"/>
        </w:rPr>
        <w:t>Women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TechEU</w:t>
      </w:r>
      <w:proofErr w:type="spellEnd"/>
    </w:p>
    <w:p w:rsidR="00CA7A61" w:rsidRPr="00F31495" w:rsidRDefault="00116E8E" w:rsidP="00F31495">
      <w:pPr>
        <w:jc w:val="both"/>
        <w:rPr>
          <w:rFonts w:ascii="Arial" w:hAnsi="Arial" w:cs="Arial"/>
          <w:b/>
          <w:i/>
        </w:rPr>
      </w:pPr>
      <w:r w:rsidRPr="00F31495">
        <w:rPr>
          <w:rFonts w:ascii="Arial" w:hAnsi="Arial" w:cs="Arial"/>
          <w:b/>
          <w:i/>
        </w:rPr>
        <w:t xml:space="preserve">Evropska komisija je objavila drugi razpis </w:t>
      </w:r>
      <w:proofErr w:type="spellStart"/>
      <w:r w:rsidRPr="00F31495">
        <w:rPr>
          <w:rFonts w:ascii="Arial" w:hAnsi="Arial" w:cs="Arial"/>
          <w:b/>
          <w:i/>
        </w:rPr>
        <w:t>Women</w:t>
      </w:r>
      <w:proofErr w:type="spellEnd"/>
      <w:r w:rsidRPr="00F31495">
        <w:rPr>
          <w:rFonts w:ascii="Arial" w:hAnsi="Arial" w:cs="Arial"/>
          <w:b/>
          <w:i/>
        </w:rPr>
        <w:t xml:space="preserve"> </w:t>
      </w:r>
      <w:proofErr w:type="spellStart"/>
      <w:r w:rsidRPr="00F31495">
        <w:rPr>
          <w:rFonts w:ascii="Arial" w:hAnsi="Arial" w:cs="Arial"/>
          <w:b/>
          <w:i/>
        </w:rPr>
        <w:t>TechEU</w:t>
      </w:r>
      <w:proofErr w:type="spellEnd"/>
      <w:r w:rsidRPr="00F31495">
        <w:rPr>
          <w:rFonts w:ascii="Arial" w:hAnsi="Arial" w:cs="Arial"/>
          <w:b/>
          <w:i/>
        </w:rPr>
        <w:t>. Letos bo do financiranja upravičenih do 130 zagonskih podjetij na področju tehnologij prihodnosti (</w:t>
      </w:r>
      <w:proofErr w:type="spellStart"/>
      <w:r w:rsidRPr="00F31495">
        <w:rPr>
          <w:rFonts w:ascii="Arial" w:hAnsi="Arial" w:cs="Arial"/>
          <w:b/>
          <w:i/>
        </w:rPr>
        <w:t>deep</w:t>
      </w:r>
      <w:proofErr w:type="spellEnd"/>
      <w:r w:rsidRPr="00F31495">
        <w:rPr>
          <w:rFonts w:ascii="Arial" w:hAnsi="Arial" w:cs="Arial"/>
          <w:b/>
          <w:i/>
        </w:rPr>
        <w:t xml:space="preserve"> </w:t>
      </w:r>
      <w:proofErr w:type="spellStart"/>
      <w:r w:rsidRPr="00F31495">
        <w:rPr>
          <w:rFonts w:ascii="Arial" w:hAnsi="Arial" w:cs="Arial"/>
          <w:b/>
          <w:i/>
        </w:rPr>
        <w:t>tech</w:t>
      </w:r>
      <w:proofErr w:type="spellEnd"/>
      <w:r w:rsidRPr="00F31495">
        <w:rPr>
          <w:rFonts w:ascii="Arial" w:hAnsi="Arial" w:cs="Arial"/>
          <w:b/>
          <w:i/>
        </w:rPr>
        <w:t xml:space="preserve">), ki jih vodijo ženske. Razpis je odprt do 4. oktobra. </w:t>
      </w:r>
      <w:proofErr w:type="spellStart"/>
      <w:r w:rsidR="00EF730A" w:rsidRPr="00F31495">
        <w:rPr>
          <w:rFonts w:ascii="Arial" w:hAnsi="Arial" w:cs="Arial"/>
          <w:b/>
          <w:i/>
        </w:rPr>
        <w:t>Women</w:t>
      </w:r>
      <w:proofErr w:type="spellEnd"/>
      <w:r w:rsidR="00EF730A" w:rsidRPr="00F31495">
        <w:rPr>
          <w:rFonts w:ascii="Arial" w:hAnsi="Arial" w:cs="Arial"/>
          <w:b/>
          <w:i/>
        </w:rPr>
        <w:t xml:space="preserve"> </w:t>
      </w:r>
      <w:proofErr w:type="spellStart"/>
      <w:r w:rsidR="00EF730A" w:rsidRPr="00F31495">
        <w:rPr>
          <w:rFonts w:ascii="Arial" w:hAnsi="Arial" w:cs="Arial"/>
          <w:b/>
          <w:i/>
        </w:rPr>
        <w:t>TechEU</w:t>
      </w:r>
      <w:proofErr w:type="spellEnd"/>
      <w:r w:rsidR="000409BF" w:rsidRPr="00F31495">
        <w:rPr>
          <w:rFonts w:ascii="Arial" w:hAnsi="Arial" w:cs="Arial"/>
          <w:b/>
          <w:i/>
        </w:rPr>
        <w:t>, ki zagotavlja pomoč v najzgodnejši in najbolj tvegani fazi rasti podjetja,</w:t>
      </w:r>
      <w:r w:rsidR="00EF730A" w:rsidRPr="00F31495">
        <w:rPr>
          <w:rFonts w:ascii="Arial" w:hAnsi="Arial" w:cs="Arial"/>
          <w:b/>
          <w:i/>
        </w:rPr>
        <w:t xml:space="preserve"> je evropski odgovor na zelo nizko zastopanost žensk na področju tehnologij prihodnosti. Člani lahko več informacij dobijo na SBRA. </w:t>
      </w:r>
    </w:p>
    <w:p w:rsidR="000409BF" w:rsidRPr="00F31495" w:rsidRDefault="007E06AC" w:rsidP="00F31495">
      <w:pPr>
        <w:jc w:val="both"/>
        <w:rPr>
          <w:rFonts w:ascii="Arial" w:hAnsi="Arial" w:cs="Arial"/>
          <w:sz w:val="20"/>
          <w:szCs w:val="20"/>
        </w:rPr>
      </w:pPr>
      <w:r w:rsidRPr="00F31495">
        <w:rPr>
          <w:rFonts w:ascii="Arial" w:hAnsi="Arial" w:cs="Arial"/>
          <w:sz w:val="20"/>
          <w:szCs w:val="20"/>
        </w:rPr>
        <w:t>Poleg 75 000 evrov so finalistke upravičene še do mentorstva in svetovanja pri vodenju, internacionalizaciji, poslovnem modeliranju, strategiji izvajanja, vstopu na trg, zbiranju sredstev, pogajanjih z vlagatelji v okviru programa Evropskega sveta za inovacije (EIC) za vodenje žensk.</w:t>
      </w:r>
    </w:p>
    <w:p w:rsidR="007E06AC" w:rsidRPr="00F31495" w:rsidRDefault="007E06AC" w:rsidP="00F31495">
      <w:pPr>
        <w:jc w:val="both"/>
        <w:rPr>
          <w:rFonts w:ascii="Arial" w:hAnsi="Arial" w:cs="Arial"/>
          <w:sz w:val="20"/>
          <w:szCs w:val="20"/>
        </w:rPr>
      </w:pPr>
      <w:r w:rsidRPr="00F31495">
        <w:rPr>
          <w:rFonts w:ascii="Arial" w:hAnsi="Arial" w:cs="Arial"/>
          <w:sz w:val="20"/>
          <w:szCs w:val="20"/>
        </w:rPr>
        <w:t xml:space="preserve">Prek prvega razpisa, ki je bil objavljen lani, je Evropska komisija prejela okrog 400 prijav. Podporo je prejelo 50 podjetij iz 16 držav. </w:t>
      </w:r>
    </w:p>
    <w:p w:rsidR="007E06AC" w:rsidRPr="00F31495" w:rsidRDefault="007E06AC" w:rsidP="00F31495">
      <w:pPr>
        <w:jc w:val="both"/>
        <w:rPr>
          <w:rFonts w:ascii="Arial" w:hAnsi="Arial" w:cs="Arial"/>
          <w:b/>
          <w:sz w:val="20"/>
          <w:szCs w:val="20"/>
        </w:rPr>
      </w:pPr>
      <w:r w:rsidRPr="00F31495">
        <w:rPr>
          <w:rFonts w:ascii="Arial" w:hAnsi="Arial" w:cs="Arial"/>
          <w:b/>
          <w:sz w:val="20"/>
          <w:szCs w:val="20"/>
        </w:rPr>
        <w:t>Koristne informacije:</w:t>
      </w:r>
    </w:p>
    <w:p w:rsidR="007E06AC" w:rsidRPr="00F31495" w:rsidRDefault="00B37DD9" w:rsidP="00F314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1495">
        <w:rPr>
          <w:rFonts w:ascii="Arial" w:hAnsi="Arial" w:cs="Arial"/>
          <w:sz w:val="20"/>
          <w:szCs w:val="20"/>
        </w:rPr>
        <w:t>Razpis:</w:t>
      </w:r>
    </w:p>
    <w:p w:rsidR="00B37DD9" w:rsidRPr="00F31495" w:rsidRDefault="00B37DD9" w:rsidP="00F314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31495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https://ec.europa.eu/info/funding-tenders/opportunities/portal/screen/opportunities/topic-details/horizon-eie-2022-scaleup-02-02</w:t>
        </w:r>
      </w:hyperlink>
    </w:p>
    <w:p w:rsidR="00B37DD9" w:rsidRPr="00F31495" w:rsidRDefault="00B37DD9" w:rsidP="00F314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1495">
        <w:rPr>
          <w:rFonts w:ascii="Arial" w:hAnsi="Arial" w:cs="Arial"/>
          <w:sz w:val="20"/>
          <w:szCs w:val="20"/>
        </w:rPr>
        <w:t xml:space="preserve">Spletna stran z informacijami o </w:t>
      </w:r>
      <w:proofErr w:type="spellStart"/>
      <w:r w:rsidRPr="00F31495">
        <w:rPr>
          <w:rFonts w:ascii="Arial" w:hAnsi="Arial" w:cs="Arial"/>
          <w:sz w:val="20"/>
          <w:szCs w:val="20"/>
        </w:rPr>
        <w:t>Women</w:t>
      </w:r>
      <w:proofErr w:type="spellEnd"/>
      <w:r w:rsidRPr="00F31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1495">
        <w:rPr>
          <w:rFonts w:ascii="Arial" w:hAnsi="Arial" w:cs="Arial"/>
          <w:sz w:val="20"/>
          <w:szCs w:val="20"/>
        </w:rPr>
        <w:t>TechEU</w:t>
      </w:r>
      <w:proofErr w:type="spellEnd"/>
      <w:r w:rsidRPr="00F31495">
        <w:rPr>
          <w:rFonts w:ascii="Arial" w:hAnsi="Arial" w:cs="Arial"/>
          <w:sz w:val="20"/>
          <w:szCs w:val="20"/>
        </w:rPr>
        <w:t>:</w:t>
      </w:r>
    </w:p>
    <w:p w:rsidR="00B37DD9" w:rsidRPr="00F31495" w:rsidRDefault="00B37DD9" w:rsidP="00F314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F31495">
          <w:rPr>
            <w:rStyle w:val="Hiperpovezava"/>
            <w:rFonts w:ascii="Arial" w:hAnsi="Arial" w:cs="Arial"/>
            <w:sz w:val="20"/>
            <w:szCs w:val="20"/>
          </w:rPr>
          <w:t>https://eismea.ec.europa.eu/programmes/european-innovation-ecosystems/women-techeu_en</w:t>
        </w:r>
      </w:hyperlink>
    </w:p>
    <w:p w:rsidR="00B37DD9" w:rsidRPr="00F31495" w:rsidRDefault="00B37DD9" w:rsidP="00F314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1495">
        <w:rPr>
          <w:rFonts w:ascii="Arial" w:hAnsi="Arial" w:cs="Arial"/>
          <w:sz w:val="20"/>
          <w:szCs w:val="20"/>
        </w:rPr>
        <w:t>Pripravila:</w:t>
      </w:r>
    </w:p>
    <w:p w:rsidR="00B37DD9" w:rsidRPr="00F31495" w:rsidRDefault="00B37DD9" w:rsidP="00F314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1495">
        <w:rPr>
          <w:rFonts w:ascii="Arial" w:hAnsi="Arial" w:cs="Arial"/>
          <w:sz w:val="20"/>
          <w:szCs w:val="20"/>
        </w:rPr>
        <w:t>Darja Kocbek</w:t>
      </w:r>
    </w:p>
    <w:sectPr w:rsidR="00B37DD9" w:rsidRPr="00F31495" w:rsidSect="00CA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9589A"/>
    <w:multiLevelType w:val="hybridMultilevel"/>
    <w:tmpl w:val="8B6296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E1B59"/>
    <w:rsid w:val="000409BF"/>
    <w:rsid w:val="00116E8E"/>
    <w:rsid w:val="007E06AC"/>
    <w:rsid w:val="00935555"/>
    <w:rsid w:val="009E1B59"/>
    <w:rsid w:val="00B37DD9"/>
    <w:rsid w:val="00CA7A61"/>
    <w:rsid w:val="00DC1D72"/>
    <w:rsid w:val="00EE67C4"/>
    <w:rsid w:val="00EF730A"/>
    <w:rsid w:val="00F3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A61"/>
  </w:style>
  <w:style w:type="paragraph" w:styleId="Naslov2">
    <w:name w:val="heading 2"/>
    <w:basedOn w:val="Navaden"/>
    <w:link w:val="Naslov2Znak"/>
    <w:uiPriority w:val="9"/>
    <w:qFormat/>
    <w:rsid w:val="00935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37DD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3149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93555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5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smea.ec.europa.eu/programmes/european-innovation-ecosystems/women-techeu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horizon-eie-2022-scaleup-02-0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2022-06-22T14:01:00Z</dcterms:created>
  <dcterms:modified xsi:type="dcterms:W3CDTF">2022-06-22T14:44:00Z</dcterms:modified>
</cp:coreProperties>
</file>