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27" w:rsidRPr="00467345" w:rsidRDefault="00E73B27" w:rsidP="00E73B27">
      <w:pPr>
        <w:tabs>
          <w:tab w:val="left" w:pos="2520"/>
          <w:tab w:val="left" w:pos="2700"/>
          <w:tab w:val="left" w:pos="3120"/>
        </w:tabs>
        <w:spacing w:after="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73B27" w:rsidRPr="00083714" w:rsidRDefault="00E73B27" w:rsidP="00E73B27">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E73B27" w:rsidRPr="00083714" w:rsidRDefault="00E73B27" w:rsidP="00E73B27">
      <w:pPr>
        <w:pBdr>
          <w:bottom w:val="single" w:sz="6" w:space="1" w:color="auto"/>
        </w:pBdr>
        <w:tabs>
          <w:tab w:val="left" w:pos="3120"/>
        </w:tabs>
        <w:spacing w:after="0"/>
        <w:jc w:val="center"/>
        <w:rPr>
          <w:sz w:val="16"/>
          <w:szCs w:val="16"/>
        </w:rPr>
      </w:pPr>
    </w:p>
    <w:p w:rsidR="00E73B27" w:rsidRDefault="00E73B27" w:rsidP="00E73B27">
      <w:pPr>
        <w:tabs>
          <w:tab w:val="left" w:pos="3120"/>
        </w:tabs>
        <w:spacing w:after="0"/>
        <w:rPr>
          <w:b/>
        </w:rPr>
      </w:pPr>
      <w:r w:rsidRPr="00083714">
        <w:rPr>
          <w:b/>
        </w:rPr>
        <w:tab/>
      </w:r>
    </w:p>
    <w:p w:rsidR="00E73B27" w:rsidRDefault="00E73B27" w:rsidP="00E73B27">
      <w:pPr>
        <w:tabs>
          <w:tab w:val="left" w:pos="3120"/>
        </w:tabs>
        <w:spacing w:after="0"/>
        <w:jc w:val="center"/>
        <w:rPr>
          <w:b/>
        </w:rPr>
      </w:pPr>
      <w:r>
        <w:rPr>
          <w:b/>
        </w:rPr>
        <w:t xml:space="preserve">Občasna informacija članom 108 </w:t>
      </w:r>
      <w:r w:rsidRPr="00083714">
        <w:rPr>
          <w:b/>
        </w:rPr>
        <w:t>– 20</w:t>
      </w:r>
      <w:r>
        <w:rPr>
          <w:b/>
        </w:rPr>
        <w:t>21</w:t>
      </w:r>
    </w:p>
    <w:p w:rsidR="00E73B27" w:rsidRDefault="00E73B27" w:rsidP="00E73B27">
      <w:pPr>
        <w:tabs>
          <w:tab w:val="left" w:pos="3120"/>
        </w:tabs>
        <w:spacing w:after="0"/>
        <w:jc w:val="center"/>
        <w:rPr>
          <w:b/>
        </w:rPr>
      </w:pPr>
    </w:p>
    <w:p w:rsidR="00E73B27" w:rsidRDefault="00E73B27" w:rsidP="00E73B27">
      <w:pPr>
        <w:tabs>
          <w:tab w:val="left" w:pos="3120"/>
        </w:tabs>
        <w:spacing w:after="0"/>
        <w:jc w:val="center"/>
        <w:rPr>
          <w:b/>
        </w:rPr>
      </w:pPr>
      <w:r>
        <w:rPr>
          <w:b/>
        </w:rPr>
        <w:t xml:space="preserve">28. junij </w:t>
      </w:r>
      <w:r w:rsidRPr="00083714">
        <w:rPr>
          <w:b/>
        </w:rPr>
        <w:t xml:space="preserve"> 20</w:t>
      </w:r>
      <w:r>
        <w:rPr>
          <w:b/>
        </w:rPr>
        <w:t>21</w:t>
      </w:r>
    </w:p>
    <w:p w:rsidR="00E73B27" w:rsidRPr="00050C1F" w:rsidRDefault="00E73B27" w:rsidP="00E73B27">
      <w:pPr>
        <w:tabs>
          <w:tab w:val="left" w:pos="3120"/>
        </w:tabs>
        <w:spacing w:after="0"/>
        <w:jc w:val="center"/>
        <w:rPr>
          <w:b/>
        </w:rPr>
      </w:pPr>
    </w:p>
    <w:p w:rsidR="00E73B27" w:rsidRDefault="00E73B27" w:rsidP="00E73B27">
      <w:pPr>
        <w:jc w:val="center"/>
        <w:rPr>
          <w:rFonts w:ascii="Arial" w:hAnsi="Arial" w:cs="Arial"/>
          <w:b/>
          <w:i/>
        </w:rPr>
      </w:pPr>
      <w:r>
        <w:rPr>
          <w:b/>
          <w:color w:val="993300"/>
          <w:sz w:val="32"/>
          <w:szCs w:val="32"/>
        </w:rPr>
        <w:t>Evropski parlament je podprl evropski podnebni zakon</w:t>
      </w:r>
    </w:p>
    <w:p w:rsidR="001B76F5" w:rsidRPr="00F078CA" w:rsidRDefault="0010569B" w:rsidP="00F078CA">
      <w:pPr>
        <w:jc w:val="both"/>
        <w:rPr>
          <w:rFonts w:ascii="Arial" w:hAnsi="Arial" w:cs="Arial"/>
          <w:b/>
          <w:i/>
        </w:rPr>
      </w:pPr>
      <w:r w:rsidRPr="00F078CA">
        <w:rPr>
          <w:rFonts w:ascii="Arial" w:hAnsi="Arial" w:cs="Arial"/>
          <w:b/>
          <w:i/>
        </w:rPr>
        <w:t xml:space="preserve">Evropski parlament je podprl podnebni zakon, s katerim je politična zaveza za sprejem evropskega zelenega dogovora glede podnebne nevtralnosti do leta 2050 postala pravno zavezujoča obveznost. Nova evropska podnebna pravila povečujejo cilj EU glede zmanjšanja izpustov toplogrednih plinov do leta 2030 s 40 odstotkov na vsaj 55 odstotkov v primerjavi z ravnmi iz leta 1990. Ko bodo uredbo potrdile še države članice v okviru Sveta EU, bo objavljena v uradnem listu EU in bo začela veljati 20 dni pozneje. Člani lahko dobijo več informacij na SBRA. </w:t>
      </w:r>
    </w:p>
    <w:p w:rsidR="0010569B" w:rsidRPr="00F078CA" w:rsidRDefault="0010569B" w:rsidP="00F078CA">
      <w:pPr>
        <w:jc w:val="both"/>
        <w:rPr>
          <w:rFonts w:ascii="Arial" w:hAnsi="Arial" w:cs="Arial"/>
          <w:sz w:val="20"/>
          <w:szCs w:val="20"/>
        </w:rPr>
      </w:pPr>
      <w:r w:rsidRPr="00F078CA">
        <w:rPr>
          <w:rFonts w:ascii="Arial" w:hAnsi="Arial" w:cs="Arial"/>
          <w:sz w:val="20"/>
          <w:szCs w:val="20"/>
        </w:rPr>
        <w:t>Evropska komisija namerava določiti največjo količino izpustov toplogrednih plinov, ocenjeno na ravni EU do leta 2050, pri kateri zaveze EU iz sporazuma niso ogrožene. Ta tako imenovani proračun za toplogredne pline bo eno od meril za opredelitev revidiranega cilja EU za leto 2040. Do 30. septembra 2023 in nato vsakih pet let bo ocenila skupni napredek, ki so ga dosegle države članice, ter skladnost nacionalnih ukrepov pri doseganju cilja podnebne nevtralnosti do leta 2050.</w:t>
      </w:r>
    </w:p>
    <w:p w:rsidR="0010569B" w:rsidRPr="00F078CA" w:rsidRDefault="0010569B" w:rsidP="00F078CA">
      <w:pPr>
        <w:jc w:val="both"/>
        <w:rPr>
          <w:rFonts w:ascii="Arial" w:hAnsi="Arial" w:cs="Arial"/>
          <w:sz w:val="20"/>
          <w:szCs w:val="20"/>
        </w:rPr>
      </w:pPr>
      <w:r w:rsidRPr="00F078CA">
        <w:rPr>
          <w:rFonts w:ascii="Arial" w:hAnsi="Arial" w:cs="Arial"/>
          <w:sz w:val="20"/>
          <w:szCs w:val="20"/>
        </w:rPr>
        <w:t xml:space="preserve">Ustanovljen bo tudi Evropski znanstveni svetovalni odbor za podnebne spremembe, ki bo spremljal napredek in ocenjeval, ali evropska politika sledi zadanim ciljem. </w:t>
      </w:r>
    </w:p>
    <w:p w:rsidR="0010569B" w:rsidRPr="00F078CA" w:rsidRDefault="0010569B" w:rsidP="00F078CA">
      <w:pPr>
        <w:jc w:val="both"/>
        <w:rPr>
          <w:rFonts w:ascii="Arial" w:hAnsi="Arial" w:cs="Arial"/>
          <w:b/>
          <w:sz w:val="20"/>
          <w:szCs w:val="20"/>
        </w:rPr>
      </w:pPr>
      <w:r w:rsidRPr="00F078CA">
        <w:rPr>
          <w:rFonts w:ascii="Arial" w:hAnsi="Arial" w:cs="Arial"/>
          <w:b/>
          <w:sz w:val="20"/>
          <w:szCs w:val="20"/>
        </w:rPr>
        <w:t>Koristne informacije:</w:t>
      </w:r>
    </w:p>
    <w:p w:rsidR="0010569B" w:rsidRPr="00F078CA" w:rsidRDefault="0010569B" w:rsidP="00F078CA">
      <w:pPr>
        <w:pStyle w:val="Odstavekseznama"/>
        <w:numPr>
          <w:ilvl w:val="0"/>
          <w:numId w:val="1"/>
        </w:numPr>
        <w:jc w:val="both"/>
        <w:rPr>
          <w:rFonts w:ascii="Arial" w:hAnsi="Arial" w:cs="Arial"/>
          <w:sz w:val="20"/>
          <w:szCs w:val="20"/>
        </w:rPr>
      </w:pPr>
      <w:r w:rsidRPr="00F078CA">
        <w:rPr>
          <w:rFonts w:ascii="Arial" w:hAnsi="Arial" w:cs="Arial"/>
          <w:sz w:val="20"/>
          <w:szCs w:val="20"/>
        </w:rPr>
        <w:t>Resolucija Evropskega parlamenta:</w:t>
      </w:r>
    </w:p>
    <w:p w:rsidR="0010569B" w:rsidRPr="00F078CA" w:rsidRDefault="003E2A7F" w:rsidP="00F078CA">
      <w:pPr>
        <w:pStyle w:val="Odstavekseznama"/>
        <w:numPr>
          <w:ilvl w:val="0"/>
          <w:numId w:val="1"/>
        </w:numPr>
        <w:jc w:val="both"/>
        <w:rPr>
          <w:rFonts w:ascii="Arial" w:hAnsi="Arial" w:cs="Arial"/>
          <w:sz w:val="20"/>
          <w:szCs w:val="20"/>
        </w:rPr>
      </w:pPr>
      <w:hyperlink r:id="rId6" w:history="1">
        <w:r w:rsidRPr="00F078CA">
          <w:rPr>
            <w:rStyle w:val="Hiperpovezava"/>
            <w:rFonts w:ascii="Arial" w:hAnsi="Arial" w:cs="Arial"/>
            <w:sz w:val="20"/>
            <w:szCs w:val="20"/>
          </w:rPr>
          <w:t>https://www.europarl.europa.eu/doceo/document/TA-9-2021-0309_SL.html</w:t>
        </w:r>
      </w:hyperlink>
    </w:p>
    <w:p w:rsidR="003E2A7F" w:rsidRPr="00F078CA" w:rsidRDefault="003E2A7F" w:rsidP="00F078CA">
      <w:pPr>
        <w:pStyle w:val="Odstavekseznama"/>
        <w:numPr>
          <w:ilvl w:val="0"/>
          <w:numId w:val="1"/>
        </w:numPr>
        <w:jc w:val="both"/>
        <w:rPr>
          <w:rFonts w:ascii="Arial" w:hAnsi="Arial" w:cs="Arial"/>
          <w:sz w:val="20"/>
          <w:szCs w:val="20"/>
        </w:rPr>
      </w:pPr>
      <w:r w:rsidRPr="00F078CA">
        <w:rPr>
          <w:rFonts w:ascii="Arial" w:hAnsi="Arial" w:cs="Arial"/>
          <w:sz w:val="20"/>
          <w:szCs w:val="20"/>
        </w:rPr>
        <w:t>Spletna stran z informacijami o evropskem podnebnem zakonu:</w:t>
      </w:r>
    </w:p>
    <w:p w:rsidR="003E2A7F" w:rsidRPr="00F078CA" w:rsidRDefault="003E2A7F" w:rsidP="00F078CA">
      <w:pPr>
        <w:pStyle w:val="Odstavekseznama"/>
        <w:numPr>
          <w:ilvl w:val="0"/>
          <w:numId w:val="1"/>
        </w:numPr>
        <w:jc w:val="both"/>
        <w:rPr>
          <w:rFonts w:ascii="Arial" w:hAnsi="Arial" w:cs="Arial"/>
          <w:sz w:val="20"/>
          <w:szCs w:val="20"/>
        </w:rPr>
      </w:pPr>
      <w:hyperlink r:id="rId7" w:history="1">
        <w:r w:rsidRPr="00F078CA">
          <w:rPr>
            <w:rStyle w:val="Hiperpovezava"/>
            <w:rFonts w:ascii="Arial" w:hAnsi="Arial" w:cs="Arial"/>
            <w:sz w:val="20"/>
            <w:szCs w:val="20"/>
          </w:rPr>
          <w:t>https://ec.europa.eu/clima/policies/eu-climate-action/law_sl</w:t>
        </w:r>
      </w:hyperlink>
    </w:p>
    <w:p w:rsidR="003E2A7F" w:rsidRPr="00F078CA" w:rsidRDefault="003E2A7F" w:rsidP="00F078CA">
      <w:pPr>
        <w:spacing w:after="0"/>
        <w:jc w:val="both"/>
        <w:rPr>
          <w:rFonts w:ascii="Arial" w:hAnsi="Arial" w:cs="Arial"/>
          <w:sz w:val="20"/>
          <w:szCs w:val="20"/>
        </w:rPr>
      </w:pPr>
      <w:r w:rsidRPr="00F078CA">
        <w:rPr>
          <w:rFonts w:ascii="Arial" w:hAnsi="Arial" w:cs="Arial"/>
          <w:sz w:val="20"/>
          <w:szCs w:val="20"/>
        </w:rPr>
        <w:t>Pripravila:</w:t>
      </w:r>
    </w:p>
    <w:p w:rsidR="003E2A7F" w:rsidRPr="00F078CA" w:rsidRDefault="003E2A7F" w:rsidP="00F078CA">
      <w:pPr>
        <w:spacing w:after="0"/>
        <w:jc w:val="both"/>
        <w:rPr>
          <w:rFonts w:ascii="Arial" w:hAnsi="Arial" w:cs="Arial"/>
          <w:sz w:val="20"/>
          <w:szCs w:val="20"/>
        </w:rPr>
      </w:pPr>
      <w:r w:rsidRPr="00F078CA">
        <w:rPr>
          <w:rFonts w:ascii="Arial" w:hAnsi="Arial" w:cs="Arial"/>
          <w:sz w:val="20"/>
          <w:szCs w:val="20"/>
        </w:rPr>
        <w:t>Darja Kocbek</w:t>
      </w:r>
    </w:p>
    <w:sectPr w:rsidR="003E2A7F" w:rsidRPr="00F078CA" w:rsidSect="001B76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B0A77"/>
    <w:multiLevelType w:val="hybridMultilevel"/>
    <w:tmpl w:val="6B5071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569B"/>
    <w:rsid w:val="0010569B"/>
    <w:rsid w:val="001B76F5"/>
    <w:rsid w:val="003E2A7F"/>
    <w:rsid w:val="00E73B27"/>
    <w:rsid w:val="00F078C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B76F5"/>
  </w:style>
  <w:style w:type="paragraph" w:styleId="Naslov2">
    <w:name w:val="heading 2"/>
    <w:basedOn w:val="Navaden"/>
    <w:link w:val="Naslov2Znak"/>
    <w:uiPriority w:val="9"/>
    <w:qFormat/>
    <w:rsid w:val="00E73B27"/>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0569B"/>
    <w:rPr>
      <w:color w:val="0000FF"/>
      <w:u w:val="single"/>
    </w:rPr>
  </w:style>
  <w:style w:type="paragraph" w:styleId="Odstavekseznama">
    <w:name w:val="List Paragraph"/>
    <w:basedOn w:val="Navaden"/>
    <w:uiPriority w:val="34"/>
    <w:qFormat/>
    <w:rsid w:val="00F078CA"/>
    <w:pPr>
      <w:ind w:left="720"/>
      <w:contextualSpacing/>
    </w:pPr>
  </w:style>
  <w:style w:type="character" w:customStyle="1" w:styleId="Naslov2Znak">
    <w:name w:val="Naslov 2 Znak"/>
    <w:basedOn w:val="Privzetapisavaodstavka"/>
    <w:link w:val="Naslov2"/>
    <w:uiPriority w:val="9"/>
    <w:rsid w:val="00E73B27"/>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E73B2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73B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clima/policies/eu-climate-action/law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parl.europa.eu/doceo/document/TA-9-2021-0309_SL.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268</Words>
  <Characters>1528</Characters>
  <Application>Microsoft Office Word</Application>
  <DocSecurity>0</DocSecurity>
  <Lines>12</Lines>
  <Paragraphs>3</Paragraphs>
  <ScaleCrop>false</ScaleCrop>
  <Company>HP</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2021-06-24T16:25:00Z</dcterms:created>
  <dcterms:modified xsi:type="dcterms:W3CDTF">2021-06-24T16:42:00Z</dcterms:modified>
</cp:coreProperties>
</file>