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F92" w:rsidRPr="00C82ABE" w:rsidRDefault="007D0F92" w:rsidP="007D0F92">
      <w:pPr>
        <w:tabs>
          <w:tab w:val="left" w:pos="2520"/>
          <w:tab w:val="left" w:pos="2700"/>
          <w:tab w:val="left" w:pos="3120"/>
        </w:tabs>
        <w:jc w:val="center"/>
      </w:pPr>
      <w:r w:rsidRPr="00C82ABE">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7D0F92" w:rsidRPr="00C82ABE" w:rsidRDefault="007D0F92" w:rsidP="007D0F92">
      <w:pPr>
        <w:pStyle w:val="Naslov2"/>
        <w:tabs>
          <w:tab w:val="left" w:pos="3120"/>
        </w:tabs>
        <w:jc w:val="center"/>
        <w:rPr>
          <w:b w:val="0"/>
          <w:bCs w:val="0"/>
          <w:i/>
          <w:iCs/>
          <w:sz w:val="22"/>
        </w:rPr>
      </w:pPr>
      <w:r w:rsidRPr="00C82ABE">
        <w:rPr>
          <w:b w:val="0"/>
          <w:bCs w:val="0"/>
          <w:sz w:val="22"/>
        </w:rPr>
        <w:t>Slovensko gospodarsko in raziskovalno združenje, Bruselj</w:t>
      </w:r>
    </w:p>
    <w:p w:rsidR="007D0F92" w:rsidRPr="00C82ABE" w:rsidRDefault="007D0F92" w:rsidP="007D0F92">
      <w:pPr>
        <w:pBdr>
          <w:bottom w:val="single" w:sz="6" w:space="1" w:color="auto"/>
        </w:pBdr>
        <w:tabs>
          <w:tab w:val="left" w:pos="3120"/>
        </w:tabs>
        <w:jc w:val="center"/>
        <w:rPr>
          <w:sz w:val="16"/>
          <w:szCs w:val="16"/>
        </w:rPr>
      </w:pPr>
    </w:p>
    <w:p w:rsidR="007D0F92" w:rsidRPr="00C82ABE" w:rsidRDefault="007D0F92" w:rsidP="007D0F92">
      <w:pPr>
        <w:tabs>
          <w:tab w:val="left" w:pos="3120"/>
        </w:tabs>
        <w:jc w:val="center"/>
        <w:rPr>
          <w:rFonts w:ascii="Arial" w:hAnsi="Arial" w:cs="Arial"/>
          <w:b/>
        </w:rPr>
      </w:pPr>
      <w:r w:rsidRPr="00C82ABE">
        <w:rPr>
          <w:rFonts w:ascii="Arial" w:hAnsi="Arial" w:cs="Arial"/>
          <w:b/>
        </w:rPr>
        <w:t xml:space="preserve">Občasna informacija članom </w:t>
      </w:r>
      <w:r>
        <w:rPr>
          <w:rFonts w:ascii="Arial" w:hAnsi="Arial" w:cs="Arial"/>
          <w:b/>
        </w:rPr>
        <w:t>103</w:t>
      </w:r>
      <w:r w:rsidRPr="00C82ABE">
        <w:rPr>
          <w:rFonts w:ascii="Arial" w:hAnsi="Arial" w:cs="Arial"/>
          <w:b/>
        </w:rPr>
        <w:t xml:space="preserve"> – 2018</w:t>
      </w:r>
    </w:p>
    <w:p w:rsidR="007D0F92" w:rsidRPr="00C82ABE" w:rsidRDefault="007D0F92" w:rsidP="007D0F92">
      <w:pPr>
        <w:pStyle w:val="Brezrazmikov"/>
        <w:spacing w:after="100"/>
        <w:jc w:val="center"/>
        <w:rPr>
          <w:rFonts w:ascii="Arial" w:hAnsi="Arial" w:cs="Arial"/>
          <w:b/>
        </w:rPr>
      </w:pPr>
      <w:r>
        <w:rPr>
          <w:rFonts w:ascii="Arial" w:hAnsi="Arial" w:cs="Arial"/>
          <w:b/>
        </w:rPr>
        <w:t>26</w:t>
      </w:r>
      <w:r w:rsidRPr="00C82ABE">
        <w:rPr>
          <w:rFonts w:ascii="Arial" w:hAnsi="Arial" w:cs="Arial"/>
          <w:b/>
        </w:rPr>
        <w:t>. junij 2018</w:t>
      </w:r>
    </w:p>
    <w:p w:rsidR="007D0F92" w:rsidRDefault="007D0F92" w:rsidP="007D0F92">
      <w:pPr>
        <w:jc w:val="center"/>
        <w:rPr>
          <w:rFonts w:ascii="Arial" w:hAnsi="Arial" w:cs="Arial"/>
          <w:b/>
          <w:i/>
        </w:rPr>
      </w:pPr>
      <w:r>
        <w:rPr>
          <w:rFonts w:ascii="Arial" w:hAnsi="Arial" w:cs="Arial"/>
          <w:b/>
          <w:color w:val="993300"/>
          <w:sz w:val="32"/>
          <w:szCs w:val="32"/>
        </w:rPr>
        <w:t xml:space="preserve">Projekti, ki jih Evropska komisija podpira prek finančnega instrumenta </w:t>
      </w:r>
      <w:proofErr w:type="spellStart"/>
      <w:r>
        <w:rPr>
          <w:rFonts w:ascii="Arial" w:hAnsi="Arial" w:cs="Arial"/>
          <w:b/>
          <w:color w:val="993300"/>
          <w:sz w:val="32"/>
          <w:szCs w:val="32"/>
        </w:rPr>
        <w:t>ElectriFI</w:t>
      </w:r>
      <w:proofErr w:type="spellEnd"/>
    </w:p>
    <w:p w:rsidR="00B459D4" w:rsidRPr="00DF650F" w:rsidRDefault="002D53A0" w:rsidP="00DF650F">
      <w:pPr>
        <w:rPr>
          <w:rFonts w:ascii="Arial" w:hAnsi="Arial" w:cs="Arial"/>
          <w:b/>
          <w:i/>
        </w:rPr>
      </w:pPr>
      <w:r w:rsidRPr="00DF650F">
        <w:rPr>
          <w:rFonts w:ascii="Arial" w:hAnsi="Arial" w:cs="Arial"/>
          <w:b/>
          <w:i/>
        </w:rPr>
        <w:t>Evropska komisija kot zgledne primere predstavlja projekte podjetij, kakršne podpira prek finančnega instrumenta Pobuda za financiranje elektrifikacije (</w:t>
      </w:r>
      <w:proofErr w:type="spellStart"/>
      <w:r w:rsidRPr="00DF650F">
        <w:rPr>
          <w:rFonts w:ascii="Arial" w:hAnsi="Arial" w:cs="Arial"/>
          <w:b/>
          <w:i/>
        </w:rPr>
        <w:t>The</w:t>
      </w:r>
      <w:proofErr w:type="spellEnd"/>
      <w:r w:rsidRPr="00DF650F">
        <w:rPr>
          <w:rFonts w:ascii="Arial" w:hAnsi="Arial" w:cs="Arial"/>
          <w:b/>
          <w:i/>
        </w:rPr>
        <w:t xml:space="preserve"> </w:t>
      </w:r>
      <w:proofErr w:type="spellStart"/>
      <w:r w:rsidRPr="00DF650F">
        <w:rPr>
          <w:rFonts w:ascii="Arial" w:hAnsi="Arial" w:cs="Arial"/>
          <w:b/>
          <w:i/>
        </w:rPr>
        <w:t>Electrification</w:t>
      </w:r>
      <w:proofErr w:type="spellEnd"/>
      <w:r w:rsidRPr="00DF650F">
        <w:rPr>
          <w:rFonts w:ascii="Arial" w:hAnsi="Arial" w:cs="Arial"/>
          <w:b/>
          <w:i/>
        </w:rPr>
        <w:t xml:space="preserve"> </w:t>
      </w:r>
      <w:proofErr w:type="spellStart"/>
      <w:r w:rsidRPr="00DF650F">
        <w:rPr>
          <w:rFonts w:ascii="Arial" w:hAnsi="Arial" w:cs="Arial"/>
          <w:b/>
          <w:i/>
        </w:rPr>
        <w:t>Financing</w:t>
      </w:r>
      <w:proofErr w:type="spellEnd"/>
      <w:r w:rsidRPr="00DF650F">
        <w:rPr>
          <w:rFonts w:ascii="Arial" w:hAnsi="Arial" w:cs="Arial"/>
          <w:b/>
          <w:i/>
        </w:rPr>
        <w:t xml:space="preserve"> </w:t>
      </w:r>
      <w:proofErr w:type="spellStart"/>
      <w:r w:rsidRPr="00DF650F">
        <w:rPr>
          <w:rFonts w:ascii="Arial" w:hAnsi="Arial" w:cs="Arial"/>
          <w:b/>
          <w:i/>
        </w:rPr>
        <w:t>Initiative</w:t>
      </w:r>
      <w:proofErr w:type="spellEnd"/>
      <w:r w:rsidRPr="00DF650F">
        <w:rPr>
          <w:rFonts w:ascii="Arial" w:hAnsi="Arial" w:cs="Arial"/>
          <w:b/>
          <w:i/>
        </w:rPr>
        <w:t xml:space="preserve"> - </w:t>
      </w:r>
      <w:proofErr w:type="spellStart"/>
      <w:r w:rsidRPr="00DF650F">
        <w:rPr>
          <w:rFonts w:ascii="Arial" w:hAnsi="Arial" w:cs="Arial"/>
          <w:b/>
          <w:i/>
        </w:rPr>
        <w:t>ElectriFI</w:t>
      </w:r>
      <w:proofErr w:type="spellEnd"/>
      <w:r w:rsidRPr="00DF650F">
        <w:rPr>
          <w:rFonts w:ascii="Arial" w:hAnsi="Arial" w:cs="Arial"/>
          <w:b/>
          <w:i/>
        </w:rPr>
        <w:t>), ki ga upravlja Združenje evropskih finančnih institucij za financiranje razvoja (</w:t>
      </w:r>
      <w:proofErr w:type="spellStart"/>
      <w:r w:rsidRPr="00DF650F">
        <w:rPr>
          <w:rFonts w:ascii="Arial" w:hAnsi="Arial" w:cs="Arial"/>
          <w:b/>
          <w:i/>
        </w:rPr>
        <w:t>Association</w:t>
      </w:r>
      <w:proofErr w:type="spellEnd"/>
      <w:r w:rsidRPr="00DF650F">
        <w:rPr>
          <w:rFonts w:ascii="Arial" w:hAnsi="Arial" w:cs="Arial"/>
          <w:b/>
          <w:i/>
        </w:rPr>
        <w:t xml:space="preserve"> </w:t>
      </w:r>
      <w:proofErr w:type="spellStart"/>
      <w:r w:rsidRPr="00DF650F">
        <w:rPr>
          <w:rFonts w:ascii="Arial" w:hAnsi="Arial" w:cs="Arial"/>
          <w:b/>
          <w:i/>
        </w:rPr>
        <w:t>of</w:t>
      </w:r>
      <w:proofErr w:type="spellEnd"/>
      <w:r w:rsidRPr="00DF650F">
        <w:rPr>
          <w:rFonts w:ascii="Arial" w:hAnsi="Arial" w:cs="Arial"/>
          <w:b/>
          <w:i/>
        </w:rPr>
        <w:t xml:space="preserve"> </w:t>
      </w:r>
      <w:proofErr w:type="spellStart"/>
      <w:r w:rsidRPr="00DF650F">
        <w:rPr>
          <w:rFonts w:ascii="Arial" w:hAnsi="Arial" w:cs="Arial"/>
          <w:b/>
          <w:i/>
        </w:rPr>
        <w:t>European</w:t>
      </w:r>
      <w:proofErr w:type="spellEnd"/>
      <w:r w:rsidRPr="00DF650F">
        <w:rPr>
          <w:rFonts w:ascii="Arial" w:hAnsi="Arial" w:cs="Arial"/>
          <w:b/>
          <w:i/>
        </w:rPr>
        <w:t xml:space="preserve"> </w:t>
      </w:r>
      <w:proofErr w:type="spellStart"/>
      <w:r w:rsidRPr="00DF650F">
        <w:rPr>
          <w:rFonts w:ascii="Arial" w:hAnsi="Arial" w:cs="Arial"/>
          <w:b/>
          <w:i/>
        </w:rPr>
        <w:t>Development</w:t>
      </w:r>
      <w:proofErr w:type="spellEnd"/>
      <w:r w:rsidRPr="00DF650F">
        <w:rPr>
          <w:rFonts w:ascii="Arial" w:hAnsi="Arial" w:cs="Arial"/>
          <w:b/>
          <w:i/>
        </w:rPr>
        <w:t xml:space="preserve"> Finance </w:t>
      </w:r>
      <w:proofErr w:type="spellStart"/>
      <w:r w:rsidRPr="00DF650F">
        <w:rPr>
          <w:rFonts w:ascii="Arial" w:hAnsi="Arial" w:cs="Arial"/>
          <w:b/>
          <w:i/>
        </w:rPr>
        <w:t>Institutions</w:t>
      </w:r>
      <w:proofErr w:type="spellEnd"/>
      <w:r w:rsidRPr="00DF650F">
        <w:rPr>
          <w:rFonts w:ascii="Arial" w:hAnsi="Arial" w:cs="Arial"/>
          <w:b/>
          <w:i/>
        </w:rPr>
        <w:t xml:space="preserve"> - EDFI). Instrument </w:t>
      </w:r>
      <w:proofErr w:type="spellStart"/>
      <w:r w:rsidRPr="00DF650F">
        <w:rPr>
          <w:rFonts w:ascii="Arial" w:hAnsi="Arial" w:cs="Arial"/>
          <w:b/>
          <w:i/>
        </w:rPr>
        <w:t>ElectriFI</w:t>
      </w:r>
      <w:proofErr w:type="spellEnd"/>
      <w:r w:rsidRPr="00DF650F">
        <w:rPr>
          <w:rFonts w:ascii="Arial" w:hAnsi="Arial" w:cs="Arial"/>
          <w:b/>
          <w:i/>
        </w:rPr>
        <w:t xml:space="preserve"> podpira projekte za povečanje ali izboljšanje dostopa do sodobnih, dostopnih in trajnostnih energetskih storitev. Projekti morajo omogočiti nove in boljše povezave ljudi na podeželju v državah v razvoju. Člani lahko podrobnejše informacije dobijo na SBRA.</w:t>
      </w:r>
    </w:p>
    <w:p w:rsidR="002D53A0" w:rsidRPr="00DF650F" w:rsidRDefault="00402B83" w:rsidP="00DF650F">
      <w:pPr>
        <w:rPr>
          <w:rFonts w:ascii="Arial" w:hAnsi="Arial" w:cs="Arial"/>
          <w:sz w:val="20"/>
          <w:szCs w:val="20"/>
        </w:rPr>
      </w:pPr>
      <w:r w:rsidRPr="00DF650F">
        <w:rPr>
          <w:rFonts w:ascii="Arial" w:hAnsi="Arial" w:cs="Arial"/>
          <w:sz w:val="20"/>
          <w:szCs w:val="20"/>
        </w:rPr>
        <w:t xml:space="preserve">Med zglednimi projekti Evropska komisija izpostavlja </w:t>
      </w:r>
      <w:proofErr w:type="spellStart"/>
      <w:r w:rsidR="002D53A0" w:rsidRPr="00DF650F">
        <w:rPr>
          <w:rFonts w:ascii="Arial" w:hAnsi="Arial" w:cs="Arial"/>
          <w:sz w:val="20"/>
          <w:szCs w:val="20"/>
        </w:rPr>
        <w:t>Asrama</w:t>
      </w:r>
      <w:proofErr w:type="spellEnd"/>
      <w:r w:rsidR="002D53A0" w:rsidRPr="00DF650F">
        <w:rPr>
          <w:rFonts w:ascii="Arial" w:hAnsi="Arial" w:cs="Arial"/>
          <w:sz w:val="20"/>
          <w:szCs w:val="20"/>
        </w:rPr>
        <w:t xml:space="preserve"> </w:t>
      </w:r>
      <w:proofErr w:type="spellStart"/>
      <w:r w:rsidR="002D53A0" w:rsidRPr="00DF650F">
        <w:rPr>
          <w:rFonts w:ascii="Arial" w:hAnsi="Arial" w:cs="Arial"/>
          <w:sz w:val="20"/>
          <w:szCs w:val="20"/>
        </w:rPr>
        <w:t>Microgrid</w:t>
      </w:r>
      <w:proofErr w:type="spellEnd"/>
      <w:r w:rsidR="002D53A0" w:rsidRPr="00DF650F">
        <w:rPr>
          <w:rFonts w:ascii="Arial" w:hAnsi="Arial" w:cs="Arial"/>
          <w:sz w:val="20"/>
          <w:szCs w:val="20"/>
        </w:rPr>
        <w:t xml:space="preserve"> v </w:t>
      </w:r>
      <w:proofErr w:type="spellStart"/>
      <w:r w:rsidR="002D53A0" w:rsidRPr="00DF650F">
        <w:rPr>
          <w:rFonts w:ascii="Arial" w:hAnsi="Arial" w:cs="Arial"/>
          <w:sz w:val="20"/>
          <w:szCs w:val="20"/>
        </w:rPr>
        <w:t>Tongu</w:t>
      </w:r>
      <w:proofErr w:type="spellEnd"/>
      <w:r w:rsidRPr="00DF650F">
        <w:rPr>
          <w:rFonts w:ascii="Arial" w:hAnsi="Arial" w:cs="Arial"/>
          <w:sz w:val="20"/>
          <w:szCs w:val="20"/>
        </w:rPr>
        <w:t xml:space="preserve">, </w:t>
      </w:r>
      <w:proofErr w:type="spellStart"/>
      <w:r w:rsidRPr="00DF650F">
        <w:rPr>
          <w:rFonts w:ascii="Arial" w:hAnsi="Arial" w:cs="Arial"/>
          <w:sz w:val="20"/>
          <w:szCs w:val="20"/>
        </w:rPr>
        <w:t>FlexGrid</w:t>
      </w:r>
      <w:proofErr w:type="spellEnd"/>
      <w:r w:rsidRPr="00DF650F">
        <w:rPr>
          <w:rFonts w:ascii="Arial" w:hAnsi="Arial" w:cs="Arial"/>
          <w:sz w:val="20"/>
          <w:szCs w:val="20"/>
        </w:rPr>
        <w:t xml:space="preserve"> v Maliju, </w:t>
      </w:r>
      <w:proofErr w:type="spellStart"/>
      <w:r w:rsidRPr="00DF650F">
        <w:rPr>
          <w:rFonts w:ascii="Arial" w:hAnsi="Arial" w:cs="Arial"/>
          <w:sz w:val="20"/>
          <w:szCs w:val="20"/>
        </w:rPr>
        <w:t>Rural</w:t>
      </w:r>
      <w:proofErr w:type="spellEnd"/>
      <w:r w:rsidRPr="00DF650F">
        <w:rPr>
          <w:rFonts w:ascii="Arial" w:hAnsi="Arial" w:cs="Arial"/>
          <w:sz w:val="20"/>
          <w:szCs w:val="20"/>
        </w:rPr>
        <w:t xml:space="preserve"> </w:t>
      </w:r>
      <w:proofErr w:type="spellStart"/>
      <w:r w:rsidRPr="00DF650F">
        <w:rPr>
          <w:rFonts w:ascii="Arial" w:hAnsi="Arial" w:cs="Arial"/>
          <w:sz w:val="20"/>
          <w:szCs w:val="20"/>
        </w:rPr>
        <w:t>Sparkin</w:t>
      </w:r>
      <w:proofErr w:type="spellEnd"/>
      <w:r w:rsidRPr="00DF650F">
        <w:rPr>
          <w:rFonts w:ascii="Arial" w:hAnsi="Arial" w:cs="Arial"/>
          <w:sz w:val="20"/>
          <w:szCs w:val="20"/>
        </w:rPr>
        <w:t xml:space="preserve"> Mera </w:t>
      </w:r>
      <w:proofErr w:type="spellStart"/>
      <w:r w:rsidRPr="00DF650F">
        <w:rPr>
          <w:rFonts w:ascii="Arial" w:hAnsi="Arial" w:cs="Arial"/>
          <w:sz w:val="20"/>
          <w:szCs w:val="20"/>
        </w:rPr>
        <w:t>Gao</w:t>
      </w:r>
      <w:proofErr w:type="spellEnd"/>
      <w:r w:rsidRPr="00DF650F">
        <w:rPr>
          <w:rFonts w:ascii="Arial" w:hAnsi="Arial" w:cs="Arial"/>
          <w:sz w:val="20"/>
          <w:szCs w:val="20"/>
        </w:rPr>
        <w:t xml:space="preserve"> v Indiji, </w:t>
      </w:r>
      <w:proofErr w:type="spellStart"/>
      <w:r w:rsidRPr="00DF650F">
        <w:rPr>
          <w:rFonts w:ascii="Arial" w:hAnsi="Arial" w:cs="Arial"/>
          <w:sz w:val="20"/>
          <w:szCs w:val="20"/>
        </w:rPr>
        <w:t>NextGen</w:t>
      </w:r>
      <w:proofErr w:type="spellEnd"/>
      <w:r w:rsidRPr="00DF650F">
        <w:rPr>
          <w:rFonts w:ascii="Arial" w:hAnsi="Arial" w:cs="Arial"/>
          <w:sz w:val="20"/>
          <w:szCs w:val="20"/>
        </w:rPr>
        <w:t xml:space="preserve"> </w:t>
      </w:r>
      <w:proofErr w:type="spellStart"/>
      <w:r w:rsidRPr="00DF650F">
        <w:rPr>
          <w:rFonts w:ascii="Arial" w:hAnsi="Arial" w:cs="Arial"/>
          <w:sz w:val="20"/>
          <w:szCs w:val="20"/>
        </w:rPr>
        <w:t>Solawazi</w:t>
      </w:r>
      <w:proofErr w:type="spellEnd"/>
      <w:r w:rsidRPr="00DF650F">
        <w:rPr>
          <w:rFonts w:ascii="Arial" w:hAnsi="Arial" w:cs="Arial"/>
          <w:sz w:val="20"/>
          <w:szCs w:val="20"/>
        </w:rPr>
        <w:t xml:space="preserve"> v Tanzaniji, </w:t>
      </w:r>
      <w:proofErr w:type="spellStart"/>
      <w:r w:rsidRPr="00DF650F">
        <w:rPr>
          <w:rFonts w:ascii="Arial" w:hAnsi="Arial" w:cs="Arial"/>
          <w:sz w:val="20"/>
          <w:szCs w:val="20"/>
        </w:rPr>
        <w:t>Sigora</w:t>
      </w:r>
      <w:proofErr w:type="spellEnd"/>
      <w:r w:rsidRPr="00DF650F">
        <w:rPr>
          <w:rFonts w:ascii="Arial" w:hAnsi="Arial" w:cs="Arial"/>
          <w:sz w:val="20"/>
          <w:szCs w:val="20"/>
        </w:rPr>
        <w:t xml:space="preserve"> Haiti na Haitiju in </w:t>
      </w:r>
      <w:proofErr w:type="spellStart"/>
      <w:r w:rsidRPr="00DF650F">
        <w:rPr>
          <w:rFonts w:ascii="Arial" w:hAnsi="Arial" w:cs="Arial"/>
          <w:sz w:val="20"/>
          <w:szCs w:val="20"/>
        </w:rPr>
        <w:t>Azuri</w:t>
      </w:r>
      <w:proofErr w:type="spellEnd"/>
      <w:r w:rsidRPr="00DF650F">
        <w:rPr>
          <w:rFonts w:ascii="Arial" w:hAnsi="Arial" w:cs="Arial"/>
          <w:sz w:val="20"/>
          <w:szCs w:val="20"/>
        </w:rPr>
        <w:t xml:space="preserve"> Technologies v Keniji.</w:t>
      </w:r>
    </w:p>
    <w:p w:rsidR="00402B83" w:rsidRPr="00DF650F" w:rsidRDefault="00402B83" w:rsidP="00DF650F">
      <w:pPr>
        <w:rPr>
          <w:rFonts w:ascii="Arial" w:hAnsi="Arial" w:cs="Arial"/>
          <w:sz w:val="20"/>
          <w:szCs w:val="20"/>
        </w:rPr>
      </w:pPr>
      <w:r w:rsidRPr="00DF650F">
        <w:rPr>
          <w:rFonts w:ascii="Arial" w:hAnsi="Arial" w:cs="Arial"/>
          <w:sz w:val="20"/>
          <w:szCs w:val="20"/>
        </w:rPr>
        <w:t xml:space="preserve">Ti projekti do bili izbrani na podlagi dveh razpisov, zdaj pa je v pripravi sprememba pravil. Ko bodo nova pravila sprejeta, bodo podjetja svoje projekte lahko prijavljali ves čas, na voljo pa bo tudi orodje za takojšnje preverjanje, ali predlagani projekt izpolnjuje pogoje za financiranje. </w:t>
      </w:r>
    </w:p>
    <w:p w:rsidR="002D53A0" w:rsidRPr="00DF650F" w:rsidRDefault="00DF650F" w:rsidP="00DF650F">
      <w:pPr>
        <w:rPr>
          <w:rFonts w:ascii="Arial" w:hAnsi="Arial" w:cs="Arial"/>
          <w:sz w:val="20"/>
          <w:szCs w:val="20"/>
        </w:rPr>
      </w:pPr>
      <w:proofErr w:type="spellStart"/>
      <w:r w:rsidRPr="00DF650F">
        <w:rPr>
          <w:rFonts w:ascii="Arial" w:hAnsi="Arial" w:cs="Arial"/>
          <w:sz w:val="20"/>
          <w:szCs w:val="20"/>
        </w:rPr>
        <w:t>ElectriFI</w:t>
      </w:r>
      <w:proofErr w:type="spellEnd"/>
      <w:r w:rsidRPr="00DF650F">
        <w:rPr>
          <w:rFonts w:ascii="Arial" w:hAnsi="Arial" w:cs="Arial"/>
          <w:sz w:val="20"/>
          <w:szCs w:val="20"/>
        </w:rPr>
        <w:t xml:space="preserve"> ponuja sredstva in podporo investitorjem, ki uporabljajo različne poslovne modele vključno s tistimi, ki temeljijo na ponudbi in povpraševanju na trgu. Primarno ponuja pomoč prek tveganega kapitala.</w:t>
      </w:r>
    </w:p>
    <w:p w:rsidR="00DF650F" w:rsidRPr="00DF650F" w:rsidRDefault="00DF650F" w:rsidP="00DF650F">
      <w:pPr>
        <w:rPr>
          <w:rFonts w:ascii="Arial" w:hAnsi="Arial" w:cs="Arial"/>
          <w:sz w:val="20"/>
          <w:szCs w:val="20"/>
        </w:rPr>
      </w:pPr>
      <w:r w:rsidRPr="00DF650F">
        <w:rPr>
          <w:rFonts w:ascii="Arial" w:hAnsi="Arial" w:cs="Arial"/>
          <w:sz w:val="20"/>
          <w:szCs w:val="20"/>
        </w:rPr>
        <w:t>Center energetsko učinkovitih rešitev je v Hiši EU v Ljubljani 1. junija organiziral seminar Predstavitev možnosti vključevanja zasebnega sektorja v zunanje finančne instrumente Evropske unije, s poudarkom na področju energije</w:t>
      </w:r>
    </w:p>
    <w:p w:rsidR="00DF650F" w:rsidRPr="007D0F92" w:rsidRDefault="00DF650F" w:rsidP="00DF650F">
      <w:pPr>
        <w:rPr>
          <w:rFonts w:ascii="Arial" w:hAnsi="Arial" w:cs="Arial"/>
          <w:b/>
          <w:sz w:val="20"/>
          <w:szCs w:val="20"/>
        </w:rPr>
      </w:pPr>
      <w:r w:rsidRPr="007D0F92">
        <w:rPr>
          <w:rFonts w:ascii="Arial" w:hAnsi="Arial" w:cs="Arial"/>
          <w:b/>
          <w:sz w:val="20"/>
          <w:szCs w:val="20"/>
        </w:rPr>
        <w:t>Koristne informacije:</w:t>
      </w:r>
    </w:p>
    <w:p w:rsidR="00DF650F" w:rsidRPr="007D0F92" w:rsidRDefault="00DF650F" w:rsidP="007D0F92">
      <w:pPr>
        <w:pStyle w:val="Odstavekseznama"/>
        <w:numPr>
          <w:ilvl w:val="0"/>
          <w:numId w:val="1"/>
        </w:numPr>
        <w:rPr>
          <w:rFonts w:ascii="Arial" w:hAnsi="Arial" w:cs="Arial"/>
          <w:sz w:val="20"/>
          <w:szCs w:val="20"/>
        </w:rPr>
      </w:pPr>
      <w:r w:rsidRPr="007D0F92">
        <w:rPr>
          <w:rFonts w:ascii="Arial" w:hAnsi="Arial" w:cs="Arial"/>
          <w:sz w:val="20"/>
          <w:szCs w:val="20"/>
        </w:rPr>
        <w:t xml:space="preserve">Spletna stran </w:t>
      </w:r>
      <w:proofErr w:type="spellStart"/>
      <w:r w:rsidRPr="007D0F92">
        <w:rPr>
          <w:rFonts w:ascii="Arial" w:hAnsi="Arial" w:cs="Arial"/>
          <w:sz w:val="20"/>
          <w:szCs w:val="20"/>
        </w:rPr>
        <w:t>ElectriFI</w:t>
      </w:r>
      <w:proofErr w:type="spellEnd"/>
      <w:r w:rsidRPr="007D0F92">
        <w:rPr>
          <w:rFonts w:ascii="Arial" w:hAnsi="Arial" w:cs="Arial"/>
          <w:sz w:val="20"/>
          <w:szCs w:val="20"/>
        </w:rPr>
        <w:t>:</w:t>
      </w:r>
    </w:p>
    <w:p w:rsidR="00DF650F" w:rsidRPr="007D0F92" w:rsidRDefault="00DF650F" w:rsidP="007D0F92">
      <w:pPr>
        <w:pStyle w:val="Odstavekseznama"/>
        <w:numPr>
          <w:ilvl w:val="0"/>
          <w:numId w:val="1"/>
        </w:numPr>
        <w:rPr>
          <w:rFonts w:ascii="Arial" w:hAnsi="Arial" w:cs="Arial"/>
          <w:sz w:val="20"/>
          <w:szCs w:val="20"/>
        </w:rPr>
      </w:pPr>
      <w:hyperlink r:id="rId7" w:history="1">
        <w:r w:rsidRPr="007D0F92">
          <w:rPr>
            <w:rStyle w:val="Hiperpovezava"/>
            <w:rFonts w:ascii="Arial" w:hAnsi="Arial" w:cs="Arial"/>
            <w:sz w:val="20"/>
            <w:szCs w:val="20"/>
          </w:rPr>
          <w:t>http://electrifi.eu/</w:t>
        </w:r>
      </w:hyperlink>
    </w:p>
    <w:p w:rsidR="00DF650F" w:rsidRPr="007D0F92" w:rsidRDefault="00DF650F" w:rsidP="007D0F92">
      <w:pPr>
        <w:pStyle w:val="Odstavekseznama"/>
        <w:numPr>
          <w:ilvl w:val="0"/>
          <w:numId w:val="1"/>
        </w:numPr>
        <w:rPr>
          <w:rFonts w:ascii="Arial" w:hAnsi="Arial" w:cs="Arial"/>
          <w:sz w:val="20"/>
          <w:szCs w:val="20"/>
        </w:rPr>
      </w:pPr>
      <w:r w:rsidRPr="007D0F92">
        <w:rPr>
          <w:rFonts w:ascii="Arial" w:hAnsi="Arial" w:cs="Arial"/>
          <w:sz w:val="20"/>
          <w:szCs w:val="20"/>
        </w:rPr>
        <w:t>Spletna stran z informacijami o seminarju, ki je bil 1. junija v Ljubljani:</w:t>
      </w:r>
    </w:p>
    <w:p w:rsidR="00DF650F" w:rsidRPr="007D0F92" w:rsidRDefault="00DF650F" w:rsidP="007D0F92">
      <w:pPr>
        <w:pStyle w:val="Odstavekseznama"/>
        <w:numPr>
          <w:ilvl w:val="0"/>
          <w:numId w:val="1"/>
        </w:numPr>
        <w:rPr>
          <w:rFonts w:ascii="Arial" w:hAnsi="Arial" w:cs="Arial"/>
          <w:sz w:val="20"/>
          <w:szCs w:val="20"/>
        </w:rPr>
      </w:pPr>
      <w:hyperlink r:id="rId8" w:history="1">
        <w:r w:rsidRPr="007D0F92">
          <w:rPr>
            <w:rStyle w:val="Hiperpovezava"/>
            <w:rFonts w:ascii="Arial" w:hAnsi="Arial" w:cs="Arial"/>
            <w:sz w:val="20"/>
            <w:szCs w:val="20"/>
          </w:rPr>
          <w:t>http://cer-slo.si/vkljucevanje-zasebnega-sektorja-v-zunanje-financne-instrumente-evropske-unije---podrocje-energije-01-06-2018.html</w:t>
        </w:r>
      </w:hyperlink>
    </w:p>
    <w:p w:rsidR="00DF650F" w:rsidRPr="00DF650F" w:rsidRDefault="00DF650F" w:rsidP="00DF650F">
      <w:pPr>
        <w:rPr>
          <w:rFonts w:ascii="Arial" w:hAnsi="Arial" w:cs="Arial"/>
          <w:sz w:val="20"/>
          <w:szCs w:val="20"/>
        </w:rPr>
      </w:pPr>
      <w:r w:rsidRPr="00DF650F">
        <w:rPr>
          <w:rFonts w:ascii="Arial" w:hAnsi="Arial" w:cs="Arial"/>
          <w:sz w:val="20"/>
          <w:szCs w:val="20"/>
        </w:rPr>
        <w:t>Pripravila:</w:t>
      </w:r>
    </w:p>
    <w:p w:rsidR="00DF650F" w:rsidRPr="00DF650F" w:rsidRDefault="00DF650F" w:rsidP="005E4C67">
      <w:pPr>
        <w:rPr>
          <w:rFonts w:ascii="Arial" w:hAnsi="Arial" w:cs="Arial"/>
          <w:sz w:val="20"/>
          <w:szCs w:val="20"/>
        </w:rPr>
      </w:pPr>
      <w:r w:rsidRPr="00DF650F">
        <w:rPr>
          <w:rFonts w:ascii="Arial" w:hAnsi="Arial" w:cs="Arial"/>
          <w:sz w:val="20"/>
          <w:szCs w:val="20"/>
        </w:rPr>
        <w:t>Darja Kocbek</w:t>
      </w:r>
    </w:p>
    <w:p w:rsidR="00DF650F" w:rsidRPr="00DF650F" w:rsidRDefault="00DF650F" w:rsidP="00DF650F">
      <w:pPr>
        <w:rPr>
          <w:rFonts w:ascii="Arial" w:hAnsi="Arial" w:cs="Arial"/>
          <w:sz w:val="20"/>
          <w:szCs w:val="20"/>
        </w:rPr>
      </w:pPr>
    </w:p>
    <w:sectPr w:rsidR="00DF650F" w:rsidRPr="00DF650F"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A6031"/>
    <w:multiLevelType w:val="hybridMultilevel"/>
    <w:tmpl w:val="E5CA15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D53A0"/>
    <w:rsid w:val="002D53A0"/>
    <w:rsid w:val="00402B83"/>
    <w:rsid w:val="005E4C67"/>
    <w:rsid w:val="007D0F92"/>
    <w:rsid w:val="00A53A53"/>
    <w:rsid w:val="00B459D4"/>
    <w:rsid w:val="00DF650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link w:val="Naslov2Znak"/>
    <w:uiPriority w:val="9"/>
    <w:qFormat/>
    <w:rsid w:val="00DF650F"/>
    <w:pPr>
      <w:spacing w:before="100" w:beforeAutospacing="1"/>
      <w:jc w:val="left"/>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DF650F"/>
    <w:rPr>
      <w:color w:val="0000FF" w:themeColor="hyperlink"/>
      <w:u w:val="single"/>
    </w:rPr>
  </w:style>
  <w:style w:type="character" w:customStyle="1" w:styleId="Naslov2Znak">
    <w:name w:val="Naslov 2 Znak"/>
    <w:basedOn w:val="Privzetapisavaodstavka"/>
    <w:link w:val="Naslov2"/>
    <w:uiPriority w:val="9"/>
    <w:rsid w:val="00DF650F"/>
    <w:rPr>
      <w:rFonts w:ascii="Times New Roman" w:eastAsia="Times New Roman" w:hAnsi="Times New Roman" w:cs="Times New Roman"/>
      <w:b/>
      <w:bCs/>
      <w:sz w:val="36"/>
      <w:szCs w:val="36"/>
      <w:lang w:eastAsia="sl-SI"/>
    </w:rPr>
  </w:style>
  <w:style w:type="paragraph" w:styleId="Brezrazmikov">
    <w:name w:val="No Spacing"/>
    <w:uiPriority w:val="1"/>
    <w:qFormat/>
    <w:rsid w:val="007D0F92"/>
    <w:pPr>
      <w:spacing w:after="0"/>
    </w:pPr>
  </w:style>
  <w:style w:type="paragraph" w:styleId="Besedilooblaka">
    <w:name w:val="Balloon Text"/>
    <w:basedOn w:val="Navaden"/>
    <w:link w:val="BesedilooblakaZnak"/>
    <w:uiPriority w:val="99"/>
    <w:semiHidden/>
    <w:unhideWhenUsed/>
    <w:rsid w:val="007D0F92"/>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D0F92"/>
    <w:rPr>
      <w:rFonts w:ascii="Tahoma" w:hAnsi="Tahoma" w:cs="Tahoma"/>
      <w:sz w:val="16"/>
      <w:szCs w:val="16"/>
    </w:rPr>
  </w:style>
  <w:style w:type="paragraph" w:styleId="Odstavekseznama">
    <w:name w:val="List Paragraph"/>
    <w:basedOn w:val="Navaden"/>
    <w:uiPriority w:val="34"/>
    <w:qFormat/>
    <w:rsid w:val="007D0F92"/>
    <w:pPr>
      <w:ind w:left="720"/>
      <w:contextualSpacing/>
    </w:pPr>
  </w:style>
</w:styles>
</file>

<file path=word/webSettings.xml><?xml version="1.0" encoding="utf-8"?>
<w:webSettings xmlns:r="http://schemas.openxmlformats.org/officeDocument/2006/relationships" xmlns:w="http://schemas.openxmlformats.org/wordprocessingml/2006/main">
  <w:divs>
    <w:div w:id="123778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er-slo.si/vkljucevanje-zasebnega-sektorja-v-zunanje-financne-instrumente-evropske-unije---podrocje-energije-01-06-2018.html" TargetMode="External"/><Relationship Id="rId3" Type="http://schemas.openxmlformats.org/officeDocument/2006/relationships/styles" Target="styles.xml"/><Relationship Id="rId7" Type="http://schemas.openxmlformats.org/officeDocument/2006/relationships/hyperlink" Target="http://electrifi.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2A0E39-5054-4D97-A5B3-30FEB2F66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337</Words>
  <Characters>1922</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2018-06-21T11:33:00Z</dcterms:created>
  <dcterms:modified xsi:type="dcterms:W3CDTF">2018-06-21T12:09:00Z</dcterms:modified>
</cp:coreProperties>
</file>