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45" w:rsidRPr="00C82ABE" w:rsidRDefault="00C64445" w:rsidP="00C64445">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64445" w:rsidRPr="00C82ABE" w:rsidRDefault="00C64445" w:rsidP="00C64445">
      <w:pPr>
        <w:pStyle w:val="Naslov2"/>
        <w:tabs>
          <w:tab w:val="left" w:pos="3120"/>
        </w:tabs>
        <w:jc w:val="center"/>
        <w:rPr>
          <w:b w:val="0"/>
          <w:bCs w:val="0"/>
          <w:i/>
          <w:iCs/>
          <w:sz w:val="22"/>
        </w:rPr>
      </w:pPr>
      <w:r w:rsidRPr="00C82ABE">
        <w:rPr>
          <w:b w:val="0"/>
          <w:bCs w:val="0"/>
          <w:sz w:val="22"/>
        </w:rPr>
        <w:t>Slovensko gospodarsko in raziskovalno združenje, Bruselj</w:t>
      </w:r>
    </w:p>
    <w:p w:rsidR="00C64445" w:rsidRPr="00C82ABE" w:rsidRDefault="00C64445" w:rsidP="00C64445">
      <w:pPr>
        <w:pBdr>
          <w:bottom w:val="single" w:sz="6" w:space="1" w:color="auto"/>
        </w:pBdr>
        <w:tabs>
          <w:tab w:val="left" w:pos="3120"/>
        </w:tabs>
        <w:jc w:val="center"/>
        <w:rPr>
          <w:sz w:val="16"/>
          <w:szCs w:val="16"/>
        </w:rPr>
      </w:pPr>
    </w:p>
    <w:p w:rsidR="00C64445" w:rsidRPr="00C82ABE" w:rsidRDefault="00C64445" w:rsidP="00C64445">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100</w:t>
      </w:r>
      <w:r w:rsidRPr="00C82ABE">
        <w:rPr>
          <w:rFonts w:ascii="Arial" w:hAnsi="Arial" w:cs="Arial"/>
          <w:b/>
        </w:rPr>
        <w:t xml:space="preserve"> – 2018</w:t>
      </w:r>
    </w:p>
    <w:p w:rsidR="00C64445" w:rsidRPr="00C82ABE" w:rsidRDefault="00C64445" w:rsidP="00C64445">
      <w:pPr>
        <w:pStyle w:val="Brezrazmikov"/>
        <w:spacing w:after="100"/>
        <w:jc w:val="center"/>
        <w:rPr>
          <w:rFonts w:ascii="Arial" w:hAnsi="Arial" w:cs="Arial"/>
          <w:b/>
        </w:rPr>
      </w:pPr>
      <w:r>
        <w:rPr>
          <w:rFonts w:ascii="Arial" w:hAnsi="Arial" w:cs="Arial"/>
          <w:b/>
        </w:rPr>
        <w:t>18</w:t>
      </w:r>
      <w:r w:rsidRPr="00C82ABE">
        <w:rPr>
          <w:rFonts w:ascii="Arial" w:hAnsi="Arial" w:cs="Arial"/>
          <w:b/>
        </w:rPr>
        <w:t>. junij 2018</w:t>
      </w:r>
    </w:p>
    <w:p w:rsidR="00C64445" w:rsidRDefault="00C64445" w:rsidP="00C64445">
      <w:pPr>
        <w:jc w:val="center"/>
        <w:rPr>
          <w:rFonts w:ascii="Arial" w:hAnsi="Arial" w:cs="Arial"/>
          <w:b/>
          <w:i/>
        </w:rPr>
      </w:pPr>
      <w:r>
        <w:rPr>
          <w:rFonts w:ascii="Arial" w:hAnsi="Arial" w:cs="Arial"/>
          <w:b/>
          <w:color w:val="993300"/>
          <w:sz w:val="32"/>
          <w:szCs w:val="32"/>
        </w:rPr>
        <w:t>Akcijski načrt EU za izboljšanje varnosti potnikov in osebja v železniškem prometu</w:t>
      </w:r>
    </w:p>
    <w:p w:rsidR="00B459D4" w:rsidRPr="00C93935" w:rsidRDefault="0049785D" w:rsidP="00C93935">
      <w:pPr>
        <w:rPr>
          <w:rFonts w:ascii="Arial" w:hAnsi="Arial" w:cs="Arial"/>
          <w:b/>
          <w:i/>
        </w:rPr>
      </w:pPr>
      <w:r w:rsidRPr="00C93935">
        <w:rPr>
          <w:rFonts w:ascii="Arial" w:hAnsi="Arial" w:cs="Arial"/>
          <w:b/>
          <w:i/>
        </w:rPr>
        <w:t xml:space="preserve">Evropska komisija je predstavila </w:t>
      </w:r>
      <w:r w:rsidR="00F17677" w:rsidRPr="00C93935">
        <w:rPr>
          <w:rFonts w:ascii="Arial" w:hAnsi="Arial" w:cs="Arial"/>
          <w:b/>
          <w:i/>
        </w:rPr>
        <w:t>akcijski načrt EU za izboljšanje varnosti potnikov in osebja v železniškem prometu</w:t>
      </w:r>
      <w:r w:rsidRPr="00C93935">
        <w:rPr>
          <w:rFonts w:ascii="Arial" w:hAnsi="Arial" w:cs="Arial"/>
          <w:b/>
          <w:i/>
        </w:rPr>
        <w:t xml:space="preserve">. </w:t>
      </w:r>
      <w:r w:rsidR="00F17677" w:rsidRPr="00C93935">
        <w:rPr>
          <w:rFonts w:ascii="Arial" w:hAnsi="Arial" w:cs="Arial"/>
          <w:b/>
          <w:i/>
        </w:rPr>
        <w:t>Cilj akcijskega načrta je z novim okvirom za sodelovanje in usklajevanje med državami članicami, ki zajema novo platformo EU za varnost potnikov v železniškem prometu, preprečiti morebitne napade, usmerjene v železniške storitve, in se nanje odzvati</w:t>
      </w:r>
      <w:r w:rsidRPr="00C93935">
        <w:rPr>
          <w:rFonts w:ascii="Arial" w:hAnsi="Arial" w:cs="Arial"/>
          <w:b/>
          <w:i/>
        </w:rPr>
        <w:t xml:space="preserve">. Ukrepi, ki jih izvajajo države članice vsaka zase ločeno, po oceni Evropske komisije lahko predstavljajo ovire in povzročijo dodatne stroške. </w:t>
      </w:r>
      <w:r w:rsidR="00F17677" w:rsidRPr="00C93935">
        <w:rPr>
          <w:rFonts w:ascii="Arial" w:hAnsi="Arial" w:cs="Arial"/>
          <w:b/>
          <w:i/>
        </w:rPr>
        <w:t>Člani lahko podrobnejše informacije dobijo na SBRA.</w:t>
      </w:r>
    </w:p>
    <w:p w:rsidR="0049785D" w:rsidRPr="00C93935" w:rsidRDefault="0049785D" w:rsidP="00C93935">
      <w:pPr>
        <w:rPr>
          <w:rFonts w:ascii="Arial" w:hAnsi="Arial" w:cs="Arial"/>
          <w:sz w:val="20"/>
          <w:szCs w:val="20"/>
        </w:rPr>
      </w:pPr>
      <w:r w:rsidRPr="00C93935">
        <w:rPr>
          <w:rFonts w:ascii="Arial" w:hAnsi="Arial" w:cs="Arial"/>
          <w:sz w:val="20"/>
          <w:szCs w:val="20"/>
        </w:rPr>
        <w:t xml:space="preserve">Platforma </w:t>
      </w:r>
      <w:r w:rsidR="00F17677" w:rsidRPr="00C93935">
        <w:rPr>
          <w:rFonts w:ascii="Arial" w:hAnsi="Arial" w:cs="Arial"/>
          <w:sz w:val="20"/>
          <w:szCs w:val="20"/>
        </w:rPr>
        <w:t>naj bi</w:t>
      </w:r>
      <w:r w:rsidRPr="00C93935">
        <w:rPr>
          <w:rFonts w:ascii="Arial" w:hAnsi="Arial" w:cs="Arial"/>
          <w:sz w:val="20"/>
          <w:szCs w:val="20"/>
        </w:rPr>
        <w:t xml:space="preserve"> omogočala zbiranje podatkov o varnosti železniškega potniškega prometa, o optimizaciji varnosti čezmejnih železniških storitev, zagotovila bo mehanizem, ki bo preprečeval unilateralne odločitve na nacionalni ravni.</w:t>
      </w:r>
    </w:p>
    <w:p w:rsidR="0049785D" w:rsidRPr="00C93935" w:rsidRDefault="0049785D" w:rsidP="00C93935">
      <w:pPr>
        <w:rPr>
          <w:rFonts w:ascii="Arial" w:hAnsi="Arial" w:cs="Arial"/>
          <w:sz w:val="20"/>
          <w:szCs w:val="20"/>
        </w:rPr>
      </w:pPr>
      <w:r w:rsidRPr="00C93935">
        <w:rPr>
          <w:rFonts w:ascii="Arial" w:hAnsi="Arial" w:cs="Arial"/>
          <w:sz w:val="20"/>
          <w:szCs w:val="20"/>
        </w:rPr>
        <w:t>Državam članicam in deležnikom na področju železnic bo platforma tudi pomagala vzpostaviti mehanizem za hitro ocenjevanje novih groženj in incidentov na področju varnosti. Prav tako jim bo omogočala ustrezen koordiniran odgovor.</w:t>
      </w:r>
    </w:p>
    <w:p w:rsidR="00F17677" w:rsidRPr="00C93935" w:rsidRDefault="00F17677" w:rsidP="00C93935">
      <w:pPr>
        <w:rPr>
          <w:rFonts w:ascii="Arial" w:hAnsi="Arial" w:cs="Arial"/>
          <w:sz w:val="20"/>
          <w:szCs w:val="20"/>
        </w:rPr>
      </w:pPr>
      <w:r w:rsidRPr="00C93935">
        <w:rPr>
          <w:rFonts w:ascii="Arial" w:hAnsi="Arial" w:cs="Arial"/>
          <w:sz w:val="20"/>
          <w:szCs w:val="20"/>
        </w:rPr>
        <w:t>Akcijski načrt EU za izboljšanje varnosti potnikov in osebja v železniškem prometu je eden od ukrepov Evropske komisije za nadgradnjo že opravljenega dela v zvezi s hibridnimi ter kemičnimi, biološkimi, radiološkimi in jedrskimi grožnjami.</w:t>
      </w:r>
    </w:p>
    <w:p w:rsidR="00F17677" w:rsidRPr="00C93935" w:rsidRDefault="00F17677" w:rsidP="00C93935">
      <w:pPr>
        <w:rPr>
          <w:rFonts w:ascii="Arial" w:hAnsi="Arial" w:cs="Arial"/>
          <w:b/>
          <w:sz w:val="20"/>
          <w:szCs w:val="20"/>
        </w:rPr>
      </w:pPr>
      <w:r w:rsidRPr="00C93935">
        <w:rPr>
          <w:rFonts w:ascii="Arial" w:hAnsi="Arial" w:cs="Arial"/>
          <w:b/>
          <w:sz w:val="20"/>
          <w:szCs w:val="20"/>
        </w:rPr>
        <w:t>Koristne informacije:</w:t>
      </w:r>
    </w:p>
    <w:p w:rsidR="00F17677" w:rsidRPr="00C93935" w:rsidRDefault="00F17677" w:rsidP="00C93935">
      <w:pPr>
        <w:pStyle w:val="Odstavekseznama"/>
        <w:numPr>
          <w:ilvl w:val="0"/>
          <w:numId w:val="1"/>
        </w:numPr>
        <w:rPr>
          <w:rFonts w:ascii="Arial" w:hAnsi="Arial" w:cs="Arial"/>
          <w:sz w:val="20"/>
          <w:szCs w:val="20"/>
        </w:rPr>
      </w:pPr>
      <w:r w:rsidRPr="00C93935">
        <w:rPr>
          <w:rFonts w:ascii="Arial" w:hAnsi="Arial" w:cs="Arial"/>
          <w:sz w:val="20"/>
          <w:szCs w:val="20"/>
        </w:rPr>
        <w:t>Spletna stran z informacijami o akcijskem načrtu za izboljšanje varnosti potnikov in osebja v železniškem prometu:</w:t>
      </w:r>
    </w:p>
    <w:p w:rsidR="00F17677" w:rsidRPr="00C93935" w:rsidRDefault="00F17677" w:rsidP="00C93935">
      <w:pPr>
        <w:pStyle w:val="Odstavekseznama"/>
        <w:numPr>
          <w:ilvl w:val="0"/>
          <w:numId w:val="1"/>
        </w:numPr>
        <w:rPr>
          <w:rFonts w:ascii="Arial" w:hAnsi="Arial" w:cs="Arial"/>
          <w:sz w:val="20"/>
          <w:szCs w:val="20"/>
        </w:rPr>
      </w:pPr>
      <w:hyperlink r:id="rId6" w:history="1">
        <w:r w:rsidRPr="00C93935">
          <w:rPr>
            <w:rStyle w:val="Hiperpovezava"/>
            <w:rFonts w:ascii="Arial" w:hAnsi="Arial" w:cs="Arial"/>
            <w:sz w:val="20"/>
            <w:szCs w:val="20"/>
          </w:rPr>
          <w:t>https://ec.europa.eu/transport/modes/rail/news/2018-06-12-action-plan-security-rail-passengers_en</w:t>
        </w:r>
      </w:hyperlink>
    </w:p>
    <w:p w:rsidR="00F17677" w:rsidRPr="00C93935" w:rsidRDefault="00F17677" w:rsidP="00C93935">
      <w:pPr>
        <w:pStyle w:val="Odstavekseznama"/>
        <w:numPr>
          <w:ilvl w:val="0"/>
          <w:numId w:val="1"/>
        </w:numPr>
        <w:rPr>
          <w:rFonts w:ascii="Arial" w:hAnsi="Arial" w:cs="Arial"/>
          <w:sz w:val="20"/>
          <w:szCs w:val="20"/>
        </w:rPr>
      </w:pPr>
      <w:r w:rsidRPr="00C93935">
        <w:rPr>
          <w:rFonts w:ascii="Arial" w:hAnsi="Arial" w:cs="Arial"/>
          <w:sz w:val="20"/>
          <w:szCs w:val="20"/>
        </w:rPr>
        <w:t>Skupno sporočilo: Povečanje odpornosti in krepitev zmogljivosti za obravnavanje hibridnih groženj:</w:t>
      </w:r>
    </w:p>
    <w:p w:rsidR="00F17677" w:rsidRPr="00C93935" w:rsidRDefault="00F17677" w:rsidP="00C93935">
      <w:pPr>
        <w:pStyle w:val="Odstavekseznama"/>
        <w:numPr>
          <w:ilvl w:val="0"/>
          <w:numId w:val="1"/>
        </w:numPr>
        <w:rPr>
          <w:rFonts w:ascii="Arial" w:hAnsi="Arial" w:cs="Arial"/>
          <w:sz w:val="20"/>
          <w:szCs w:val="20"/>
        </w:rPr>
      </w:pPr>
      <w:hyperlink r:id="rId7" w:history="1">
        <w:r w:rsidRPr="00C93935">
          <w:rPr>
            <w:rStyle w:val="Hiperpovezava"/>
            <w:rFonts w:ascii="Arial" w:hAnsi="Arial" w:cs="Arial"/>
            <w:sz w:val="20"/>
            <w:szCs w:val="20"/>
          </w:rPr>
          <w:t>https://eeas.europa.eu/sites/eeas/files/joint_communication_increasing_resilience_and_bolstering_capabilities_to_address_hybrid_threats.pdf</w:t>
        </w:r>
      </w:hyperlink>
      <w:r w:rsidRPr="00C93935">
        <w:rPr>
          <w:rFonts w:ascii="Arial" w:hAnsi="Arial" w:cs="Arial"/>
          <w:sz w:val="20"/>
          <w:szCs w:val="20"/>
        </w:rPr>
        <w:t xml:space="preserve"> </w:t>
      </w:r>
    </w:p>
    <w:p w:rsidR="00F17677" w:rsidRPr="00C93935" w:rsidRDefault="00F17677" w:rsidP="00C93935">
      <w:pPr>
        <w:rPr>
          <w:rFonts w:ascii="Arial" w:hAnsi="Arial" w:cs="Arial"/>
          <w:sz w:val="20"/>
          <w:szCs w:val="20"/>
        </w:rPr>
      </w:pPr>
      <w:r w:rsidRPr="00C93935">
        <w:rPr>
          <w:rFonts w:ascii="Arial" w:hAnsi="Arial" w:cs="Arial"/>
          <w:sz w:val="20"/>
          <w:szCs w:val="20"/>
        </w:rPr>
        <w:t>Pripravila:</w:t>
      </w:r>
    </w:p>
    <w:p w:rsidR="00F17677" w:rsidRPr="00C93935" w:rsidRDefault="00F17677" w:rsidP="00C93935">
      <w:pPr>
        <w:rPr>
          <w:rFonts w:ascii="Arial" w:hAnsi="Arial" w:cs="Arial"/>
          <w:sz w:val="20"/>
          <w:szCs w:val="20"/>
        </w:rPr>
      </w:pPr>
      <w:r w:rsidRPr="00C93935">
        <w:rPr>
          <w:rFonts w:ascii="Arial" w:hAnsi="Arial" w:cs="Arial"/>
          <w:sz w:val="20"/>
          <w:szCs w:val="20"/>
        </w:rPr>
        <w:t>Darja Kocbek</w:t>
      </w:r>
    </w:p>
    <w:p w:rsidR="0049785D" w:rsidRPr="00C93935" w:rsidRDefault="0049785D" w:rsidP="00C93935">
      <w:pPr>
        <w:rPr>
          <w:rFonts w:ascii="Arial" w:hAnsi="Arial" w:cs="Arial"/>
          <w:sz w:val="20"/>
          <w:szCs w:val="20"/>
        </w:rPr>
      </w:pPr>
    </w:p>
    <w:sectPr w:rsidR="0049785D" w:rsidRPr="00C9393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27BA5"/>
    <w:multiLevelType w:val="hybridMultilevel"/>
    <w:tmpl w:val="5D003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785D"/>
    <w:rsid w:val="00132444"/>
    <w:rsid w:val="0049785D"/>
    <w:rsid w:val="00B459D4"/>
    <w:rsid w:val="00C64445"/>
    <w:rsid w:val="00C93935"/>
    <w:rsid w:val="00F176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C644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17677"/>
    <w:rPr>
      <w:b/>
      <w:bCs/>
    </w:rPr>
  </w:style>
  <w:style w:type="character" w:styleId="Hiperpovezava">
    <w:name w:val="Hyperlink"/>
    <w:basedOn w:val="Privzetapisavaodstavka"/>
    <w:uiPriority w:val="99"/>
    <w:unhideWhenUsed/>
    <w:rsid w:val="00F17677"/>
    <w:rPr>
      <w:color w:val="0000FF" w:themeColor="hyperlink"/>
      <w:u w:val="single"/>
    </w:rPr>
  </w:style>
  <w:style w:type="paragraph" w:styleId="Odstavekseznama">
    <w:name w:val="List Paragraph"/>
    <w:basedOn w:val="Navaden"/>
    <w:uiPriority w:val="34"/>
    <w:qFormat/>
    <w:rsid w:val="00C93935"/>
    <w:pPr>
      <w:ind w:left="720"/>
      <w:contextualSpacing/>
    </w:pPr>
  </w:style>
  <w:style w:type="character" w:customStyle="1" w:styleId="Naslov2Znak">
    <w:name w:val="Naslov 2 Znak"/>
    <w:basedOn w:val="Privzetapisavaodstavka"/>
    <w:link w:val="Naslov2"/>
    <w:uiPriority w:val="9"/>
    <w:rsid w:val="00C64445"/>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C64445"/>
    <w:pPr>
      <w:spacing w:after="0"/>
    </w:pPr>
  </w:style>
  <w:style w:type="paragraph" w:styleId="Besedilooblaka">
    <w:name w:val="Balloon Text"/>
    <w:basedOn w:val="Navaden"/>
    <w:link w:val="BesedilooblakaZnak"/>
    <w:uiPriority w:val="99"/>
    <w:semiHidden/>
    <w:unhideWhenUsed/>
    <w:rsid w:val="00C6444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4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as.europa.eu/sites/eeas/files/joint_communication_increasing_resilience_and_bolstering_capabilities_to_address_hybrid_threa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modes/rail/news/2018-06-12-action-plan-security-rail-passenger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332</Words>
  <Characters>1898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2018-06-13T19:09:00Z</dcterms:created>
  <dcterms:modified xsi:type="dcterms:W3CDTF">2018-06-13T19:32:00Z</dcterms:modified>
</cp:coreProperties>
</file>