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EA" w:rsidRPr="00467345" w:rsidRDefault="00B107EA" w:rsidP="00B107E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107EA" w:rsidRPr="00301C78" w:rsidRDefault="00B107EA" w:rsidP="00B107EA">
      <w:pPr>
        <w:pStyle w:val="Naslov2"/>
        <w:tabs>
          <w:tab w:val="left" w:pos="3120"/>
        </w:tabs>
        <w:spacing w:before="0"/>
        <w:jc w:val="center"/>
        <w:rPr>
          <w:sz w:val="22"/>
        </w:rPr>
      </w:pPr>
      <w:r w:rsidRPr="00083714">
        <w:rPr>
          <w:sz w:val="22"/>
        </w:rPr>
        <w:t>Slovensko gospodarsko in raziskovalno združenje, Bruselj</w:t>
      </w:r>
    </w:p>
    <w:p w:rsidR="00B107EA" w:rsidRPr="00083714" w:rsidRDefault="00B107EA" w:rsidP="00B107EA">
      <w:pPr>
        <w:pBdr>
          <w:bottom w:val="single" w:sz="6" w:space="1" w:color="auto"/>
        </w:pBdr>
        <w:tabs>
          <w:tab w:val="left" w:pos="3120"/>
        </w:tabs>
        <w:spacing w:before="240"/>
        <w:rPr>
          <w:sz w:val="16"/>
          <w:szCs w:val="16"/>
        </w:rPr>
      </w:pPr>
    </w:p>
    <w:p w:rsidR="00B107EA" w:rsidRDefault="00B107EA" w:rsidP="00B107EA">
      <w:pPr>
        <w:tabs>
          <w:tab w:val="left" w:pos="3120"/>
        </w:tabs>
        <w:spacing w:before="240"/>
        <w:jc w:val="center"/>
        <w:rPr>
          <w:b/>
        </w:rPr>
      </w:pPr>
      <w:r>
        <w:rPr>
          <w:b/>
        </w:rPr>
        <w:t xml:space="preserve">Občasna informacija članom 102 </w:t>
      </w:r>
      <w:r w:rsidRPr="00083714">
        <w:rPr>
          <w:b/>
        </w:rPr>
        <w:t>– 20</w:t>
      </w:r>
      <w:r>
        <w:rPr>
          <w:b/>
        </w:rPr>
        <w:t>23</w:t>
      </w:r>
    </w:p>
    <w:p w:rsidR="00B107EA" w:rsidRDefault="00B107EA" w:rsidP="00B107EA">
      <w:pPr>
        <w:tabs>
          <w:tab w:val="left" w:pos="3120"/>
        </w:tabs>
        <w:spacing w:before="240"/>
        <w:jc w:val="center"/>
        <w:rPr>
          <w:b/>
        </w:rPr>
      </w:pPr>
      <w:r>
        <w:rPr>
          <w:b/>
        </w:rPr>
        <w:t xml:space="preserve">19. junij </w:t>
      </w:r>
      <w:r w:rsidRPr="00083714">
        <w:rPr>
          <w:b/>
        </w:rPr>
        <w:t xml:space="preserve"> 20</w:t>
      </w:r>
      <w:r>
        <w:rPr>
          <w:b/>
        </w:rPr>
        <w:t>23</w:t>
      </w:r>
    </w:p>
    <w:p w:rsidR="00FF3123" w:rsidRDefault="00B107EA" w:rsidP="00B107EA">
      <w:pPr>
        <w:jc w:val="center"/>
        <w:rPr>
          <w:rFonts w:ascii="Arial" w:hAnsi="Arial" w:cs="Arial"/>
          <w:b/>
          <w:i/>
        </w:rPr>
      </w:pPr>
      <w:r>
        <w:rPr>
          <w:b/>
          <w:color w:val="993300"/>
          <w:sz w:val="32"/>
          <w:szCs w:val="32"/>
        </w:rPr>
        <w:t>Objavljen je razpis za razvoj ustrezne strukture štipendijske sheme za ogrožene raziskovalce</w:t>
      </w:r>
    </w:p>
    <w:p w:rsidR="00E863C3" w:rsidRPr="00FF3123" w:rsidRDefault="00406B09" w:rsidP="00FF3123">
      <w:pPr>
        <w:jc w:val="both"/>
        <w:rPr>
          <w:rFonts w:ascii="Arial" w:hAnsi="Arial" w:cs="Arial"/>
          <w:b/>
          <w:i/>
        </w:rPr>
      </w:pPr>
      <w:r w:rsidRPr="00FF3123">
        <w:rPr>
          <w:rFonts w:ascii="Arial" w:hAnsi="Arial" w:cs="Arial"/>
          <w:b/>
          <w:i/>
        </w:rPr>
        <w:t xml:space="preserve">Evropska komisija je objavila razpis za razvoj ustrezne strukture štipendijske sheme za ogrožene raziskovalce. Prek nove sheme med drugim želi vzpostaviti, preizkusiti in potrditi postopke za dodelitev približno 30 štipendij ogroženim raziskovalcem za nadaljevanje dela v varnem okolju, ne glede na to, ali gre za akademske ali neakademske ustanove. </w:t>
      </w:r>
      <w:r w:rsidR="00CE06A0" w:rsidRPr="00FF3123">
        <w:rPr>
          <w:rFonts w:ascii="Arial" w:hAnsi="Arial" w:cs="Arial"/>
          <w:b/>
          <w:i/>
        </w:rPr>
        <w:t>Razpis je že objavljen, p</w:t>
      </w:r>
      <w:r w:rsidR="00783BB1" w:rsidRPr="00FF3123">
        <w:rPr>
          <w:rFonts w:ascii="Arial" w:hAnsi="Arial" w:cs="Arial"/>
          <w:b/>
          <w:i/>
        </w:rPr>
        <w:t xml:space="preserve">rijave </w:t>
      </w:r>
      <w:r w:rsidR="00CE06A0" w:rsidRPr="00FF3123">
        <w:rPr>
          <w:rFonts w:ascii="Arial" w:hAnsi="Arial" w:cs="Arial"/>
          <w:b/>
          <w:i/>
        </w:rPr>
        <w:t xml:space="preserve">pa </w:t>
      </w:r>
      <w:r w:rsidR="00783BB1" w:rsidRPr="00FF3123">
        <w:rPr>
          <w:rFonts w:ascii="Arial" w:hAnsi="Arial" w:cs="Arial"/>
          <w:b/>
          <w:i/>
        </w:rPr>
        <w:t>bo mogoče oddati med 28. junijem in 7. septembrom. Člani lahko dobijo več inform</w:t>
      </w:r>
      <w:r w:rsidR="00CE06A0" w:rsidRPr="00FF3123">
        <w:rPr>
          <w:rFonts w:ascii="Arial" w:hAnsi="Arial" w:cs="Arial"/>
          <w:b/>
          <w:i/>
        </w:rPr>
        <w:t>a</w:t>
      </w:r>
      <w:r w:rsidR="00783BB1" w:rsidRPr="00FF3123">
        <w:rPr>
          <w:rFonts w:ascii="Arial" w:hAnsi="Arial" w:cs="Arial"/>
          <w:b/>
          <w:i/>
        </w:rPr>
        <w:t>cij na SBRA.</w:t>
      </w:r>
    </w:p>
    <w:p w:rsidR="006E2E4D" w:rsidRPr="00FF3123" w:rsidRDefault="006E2E4D" w:rsidP="00FF3123">
      <w:pPr>
        <w:jc w:val="both"/>
        <w:rPr>
          <w:rFonts w:ascii="Arial" w:hAnsi="Arial" w:cs="Arial"/>
          <w:sz w:val="20"/>
          <w:szCs w:val="20"/>
        </w:rPr>
      </w:pPr>
      <w:r w:rsidRPr="00FF3123">
        <w:rPr>
          <w:rFonts w:ascii="Arial" w:hAnsi="Arial" w:cs="Arial"/>
          <w:sz w:val="20"/>
          <w:szCs w:val="20"/>
        </w:rPr>
        <w:t>Prek nove sheme želi Evropska komisija prav tako vzpostaviti, preizkusiti in potrditi postopke:</w:t>
      </w:r>
    </w:p>
    <w:p w:rsidR="006E2E4D" w:rsidRPr="00FF3123" w:rsidRDefault="006E2E4D" w:rsidP="00FF3123">
      <w:pPr>
        <w:pStyle w:val="Odstavekseznama"/>
        <w:numPr>
          <w:ilvl w:val="0"/>
          <w:numId w:val="1"/>
        </w:numPr>
        <w:jc w:val="both"/>
        <w:rPr>
          <w:rFonts w:ascii="Arial" w:hAnsi="Arial" w:cs="Arial"/>
          <w:sz w:val="20"/>
          <w:szCs w:val="20"/>
        </w:rPr>
      </w:pPr>
      <w:r w:rsidRPr="00FF3123">
        <w:rPr>
          <w:rFonts w:ascii="Arial" w:hAnsi="Arial" w:cs="Arial"/>
          <w:sz w:val="20"/>
          <w:szCs w:val="20"/>
        </w:rPr>
        <w:t xml:space="preserve"> za ocenjevanje tveganj, s katerimi se soočajo raziskovalci, ki se prijavljajo na razpise, </w:t>
      </w:r>
    </w:p>
    <w:p w:rsidR="006E2E4D" w:rsidRPr="00FF3123" w:rsidRDefault="006E2E4D" w:rsidP="00FF3123">
      <w:pPr>
        <w:pStyle w:val="Odstavekseznama"/>
        <w:numPr>
          <w:ilvl w:val="0"/>
          <w:numId w:val="1"/>
        </w:numPr>
        <w:jc w:val="both"/>
        <w:rPr>
          <w:rFonts w:ascii="Arial" w:hAnsi="Arial" w:cs="Arial"/>
          <w:sz w:val="20"/>
          <w:szCs w:val="20"/>
        </w:rPr>
      </w:pPr>
      <w:r w:rsidRPr="00FF3123">
        <w:rPr>
          <w:rFonts w:ascii="Arial" w:hAnsi="Arial" w:cs="Arial"/>
          <w:sz w:val="20"/>
          <w:szCs w:val="20"/>
        </w:rPr>
        <w:t xml:space="preserve">za ocenjevanje odličnosti njihovih predlogov, </w:t>
      </w:r>
    </w:p>
    <w:p w:rsidR="006E2E4D" w:rsidRPr="00FF3123" w:rsidRDefault="006E2E4D" w:rsidP="00FF3123">
      <w:pPr>
        <w:pStyle w:val="Odstavekseznama"/>
        <w:numPr>
          <w:ilvl w:val="0"/>
          <w:numId w:val="1"/>
        </w:numPr>
        <w:jc w:val="both"/>
        <w:rPr>
          <w:rFonts w:ascii="Arial" w:hAnsi="Arial" w:cs="Arial"/>
          <w:sz w:val="20"/>
          <w:szCs w:val="20"/>
        </w:rPr>
      </w:pPr>
      <w:r w:rsidRPr="00FF3123">
        <w:rPr>
          <w:rFonts w:ascii="Arial" w:hAnsi="Arial" w:cs="Arial"/>
          <w:sz w:val="20"/>
          <w:szCs w:val="20"/>
        </w:rPr>
        <w:t>za izbor in dodelitev štipendije, pa tudi za povezovanje raziskovalcev z institucijami gostiteljicami v EU.</w:t>
      </w:r>
    </w:p>
    <w:p w:rsidR="006E2E4D" w:rsidRPr="00FF3123" w:rsidRDefault="006E2E4D" w:rsidP="00FF3123">
      <w:pPr>
        <w:jc w:val="both"/>
        <w:rPr>
          <w:rFonts w:ascii="Arial" w:hAnsi="Arial" w:cs="Arial"/>
          <w:sz w:val="20"/>
          <w:szCs w:val="20"/>
        </w:rPr>
      </w:pPr>
      <w:r w:rsidRPr="00FF3123">
        <w:rPr>
          <w:rFonts w:ascii="Arial" w:hAnsi="Arial" w:cs="Arial"/>
          <w:sz w:val="20"/>
          <w:szCs w:val="20"/>
        </w:rPr>
        <w:t xml:space="preserve">Raziskovalci lahko prihajajo z vseh področij raziskav in inovacij. Lahko so doktorski kandidati ali podoktorski raziskovalci. Upravičenci so konzorciji, sestavljeni iz najmanj treh organizacij iz treh različnih držav članic EU. </w:t>
      </w:r>
      <w:r w:rsidR="000D700D" w:rsidRPr="00FF3123">
        <w:rPr>
          <w:rFonts w:ascii="Arial" w:hAnsi="Arial" w:cs="Arial"/>
          <w:sz w:val="20"/>
          <w:szCs w:val="20"/>
        </w:rPr>
        <w:t>Gostiteljice</w:t>
      </w:r>
      <w:r w:rsidRPr="00FF3123">
        <w:rPr>
          <w:rFonts w:ascii="Arial" w:hAnsi="Arial" w:cs="Arial"/>
          <w:sz w:val="20"/>
          <w:szCs w:val="20"/>
        </w:rPr>
        <w:t xml:space="preserve"> za ogrožene raziskovalce so </w:t>
      </w:r>
      <w:r w:rsidR="000D700D" w:rsidRPr="00FF3123">
        <w:rPr>
          <w:rFonts w:ascii="Arial" w:hAnsi="Arial" w:cs="Arial"/>
          <w:sz w:val="20"/>
          <w:szCs w:val="20"/>
        </w:rPr>
        <w:t xml:space="preserve">lahko </w:t>
      </w:r>
      <w:r w:rsidRPr="00FF3123">
        <w:rPr>
          <w:rFonts w:ascii="Arial" w:hAnsi="Arial" w:cs="Arial"/>
          <w:sz w:val="20"/>
          <w:szCs w:val="20"/>
        </w:rPr>
        <w:t>akademske ali neakademske raziskovalne organizacije s sedežem v državi članici EU. Organizacije s sedežem v državah, ki niso članice EU, lahko gostijo raziskovalce za kratkoročno napotitev.</w:t>
      </w:r>
    </w:p>
    <w:p w:rsidR="006E2E4D" w:rsidRPr="00FF3123" w:rsidRDefault="000D700D" w:rsidP="00FF3123">
      <w:pPr>
        <w:jc w:val="both"/>
        <w:rPr>
          <w:rFonts w:ascii="Arial" w:hAnsi="Arial" w:cs="Arial"/>
          <w:b/>
          <w:sz w:val="20"/>
          <w:szCs w:val="20"/>
        </w:rPr>
      </w:pPr>
      <w:r w:rsidRPr="00FF3123">
        <w:rPr>
          <w:rFonts w:ascii="Arial" w:hAnsi="Arial" w:cs="Arial"/>
          <w:b/>
          <w:sz w:val="20"/>
          <w:szCs w:val="20"/>
        </w:rPr>
        <w:t>Koristne informacije:</w:t>
      </w:r>
    </w:p>
    <w:p w:rsidR="000D700D" w:rsidRPr="00FF3123" w:rsidRDefault="000D700D" w:rsidP="00FF3123">
      <w:pPr>
        <w:pStyle w:val="Odstavekseznama"/>
        <w:numPr>
          <w:ilvl w:val="0"/>
          <w:numId w:val="3"/>
        </w:numPr>
        <w:jc w:val="both"/>
        <w:rPr>
          <w:rFonts w:ascii="Arial" w:hAnsi="Arial" w:cs="Arial"/>
          <w:sz w:val="20"/>
          <w:szCs w:val="20"/>
        </w:rPr>
      </w:pPr>
      <w:r w:rsidRPr="00FF3123">
        <w:rPr>
          <w:rFonts w:ascii="Arial" w:hAnsi="Arial" w:cs="Arial"/>
          <w:sz w:val="20"/>
          <w:szCs w:val="20"/>
        </w:rPr>
        <w:t>Razpis:</w:t>
      </w:r>
    </w:p>
    <w:p w:rsidR="000D700D" w:rsidRPr="00FF3123" w:rsidRDefault="000D700D" w:rsidP="00FF3123">
      <w:pPr>
        <w:pStyle w:val="Odstavekseznama"/>
        <w:numPr>
          <w:ilvl w:val="0"/>
          <w:numId w:val="3"/>
        </w:numPr>
        <w:jc w:val="both"/>
        <w:rPr>
          <w:rFonts w:ascii="Arial" w:hAnsi="Arial" w:cs="Arial"/>
          <w:sz w:val="20"/>
          <w:szCs w:val="20"/>
        </w:rPr>
      </w:pPr>
      <w:hyperlink r:id="rId6" w:history="1">
        <w:r w:rsidRPr="00FF3123">
          <w:rPr>
            <w:rStyle w:val="Hiperpovezava"/>
            <w:rFonts w:ascii="Arial" w:hAnsi="Arial" w:cs="Arial"/>
            <w:sz w:val="20"/>
            <w:szCs w:val="20"/>
          </w:rPr>
          <w:t>https://ec.europa.eu/info/funding-tenders/opportunities/portal/screen/opportunities/topic-details/pppa-ri-2023-fellowships-rr;callCode=null;freeTextSearchKeyword=fellowships;matchWholeText=true;typeCodes=1,0;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w:t>
        </w:r>
      </w:hyperlink>
    </w:p>
    <w:p w:rsidR="000D700D" w:rsidRPr="00FF3123" w:rsidRDefault="000D700D" w:rsidP="00FF3123">
      <w:pPr>
        <w:spacing w:after="0"/>
        <w:jc w:val="both"/>
        <w:rPr>
          <w:rFonts w:ascii="Arial" w:hAnsi="Arial" w:cs="Arial"/>
          <w:sz w:val="20"/>
          <w:szCs w:val="20"/>
        </w:rPr>
      </w:pPr>
      <w:r w:rsidRPr="00FF3123">
        <w:rPr>
          <w:rFonts w:ascii="Arial" w:hAnsi="Arial" w:cs="Arial"/>
          <w:sz w:val="20"/>
          <w:szCs w:val="20"/>
        </w:rPr>
        <w:t>Pripravila:</w:t>
      </w:r>
      <w:r w:rsidR="00B107EA">
        <w:rPr>
          <w:rFonts w:ascii="Arial" w:hAnsi="Arial" w:cs="Arial"/>
          <w:sz w:val="20"/>
          <w:szCs w:val="20"/>
        </w:rPr>
        <w:t xml:space="preserve"> </w:t>
      </w:r>
      <w:r w:rsidRPr="00FF3123">
        <w:rPr>
          <w:rFonts w:ascii="Arial" w:hAnsi="Arial" w:cs="Arial"/>
          <w:sz w:val="20"/>
          <w:szCs w:val="20"/>
        </w:rPr>
        <w:t>Darja Kocbek</w:t>
      </w:r>
    </w:p>
    <w:sectPr w:rsidR="000D700D" w:rsidRPr="00FF3123" w:rsidSect="00E863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2E7E"/>
    <w:multiLevelType w:val="hybridMultilevel"/>
    <w:tmpl w:val="B8C4C6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F044F58"/>
    <w:multiLevelType w:val="hybridMultilevel"/>
    <w:tmpl w:val="5D4A45D8"/>
    <w:lvl w:ilvl="0" w:tplc="47D2910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AEA0B58"/>
    <w:multiLevelType w:val="hybridMultilevel"/>
    <w:tmpl w:val="3B5E1448"/>
    <w:lvl w:ilvl="0" w:tplc="47D2910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6B09"/>
    <w:rsid w:val="000D700D"/>
    <w:rsid w:val="00406B09"/>
    <w:rsid w:val="006E2E4D"/>
    <w:rsid w:val="00783BB1"/>
    <w:rsid w:val="00B107EA"/>
    <w:rsid w:val="00CE06A0"/>
    <w:rsid w:val="00E863C3"/>
    <w:rsid w:val="00FF312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863C3"/>
  </w:style>
  <w:style w:type="paragraph" w:styleId="Naslov2">
    <w:name w:val="heading 2"/>
    <w:basedOn w:val="Navaden"/>
    <w:link w:val="Naslov2Znak"/>
    <w:uiPriority w:val="9"/>
    <w:qFormat/>
    <w:rsid w:val="00B107EA"/>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E2E4D"/>
    <w:pPr>
      <w:ind w:left="720"/>
      <w:contextualSpacing/>
    </w:pPr>
  </w:style>
  <w:style w:type="character" w:styleId="Hiperpovezava">
    <w:name w:val="Hyperlink"/>
    <w:basedOn w:val="Privzetapisavaodstavka"/>
    <w:uiPriority w:val="99"/>
    <w:unhideWhenUsed/>
    <w:rsid w:val="000D700D"/>
    <w:rPr>
      <w:color w:val="0000FF" w:themeColor="hyperlink"/>
      <w:u w:val="single"/>
    </w:rPr>
  </w:style>
  <w:style w:type="character" w:customStyle="1" w:styleId="Naslov2Znak">
    <w:name w:val="Naslov 2 Znak"/>
    <w:basedOn w:val="Privzetapisavaodstavka"/>
    <w:link w:val="Naslov2"/>
    <w:uiPriority w:val="9"/>
    <w:rsid w:val="00B107EA"/>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B107E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07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pppa-ri-2023-fellowships-rr;callCode=null;freeTextSearchKeyword=fellowships;matchWholeText=true;typeCodes=1,0;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420</Words>
  <Characters>2395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2023-06-15T08:36:00Z</dcterms:created>
  <dcterms:modified xsi:type="dcterms:W3CDTF">2023-06-15T08:57:00Z</dcterms:modified>
</cp:coreProperties>
</file>