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234C" w14:textId="77777777" w:rsidR="00095C1C" w:rsidRPr="00467345" w:rsidRDefault="00095C1C" w:rsidP="00095C1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 wp14:anchorId="086F4342" wp14:editId="2F740216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52D3DB" w14:textId="77777777" w:rsidR="00095C1C" w:rsidRPr="00083714" w:rsidRDefault="00095C1C" w:rsidP="00095C1C">
      <w:pPr>
        <w:pStyle w:val="Heading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14:paraId="239649B5" w14:textId="77777777" w:rsidR="00095C1C" w:rsidRPr="00083714" w:rsidRDefault="00095C1C" w:rsidP="00095C1C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14:paraId="579673BA" w14:textId="77777777" w:rsidR="00095C1C" w:rsidRDefault="00095C1C" w:rsidP="00095C1C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102 </w:t>
      </w:r>
      <w:r w:rsidRPr="00083714">
        <w:rPr>
          <w:b/>
        </w:rPr>
        <w:t>– 20</w:t>
      </w:r>
      <w:r>
        <w:rPr>
          <w:b/>
        </w:rPr>
        <w:t>22</w:t>
      </w:r>
    </w:p>
    <w:p w14:paraId="41E291A5" w14:textId="77777777" w:rsidR="00095C1C" w:rsidRPr="0002310E" w:rsidRDefault="00095C1C" w:rsidP="00095C1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13. junij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14:paraId="2BFA3013" w14:textId="77777777" w:rsidR="00314754" w:rsidRDefault="00095C1C" w:rsidP="00095C1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predstavila grozde na področju okolja in zdravja</w:t>
      </w:r>
    </w:p>
    <w:p w14:paraId="3813072B" w14:textId="77777777" w:rsidR="008C674F" w:rsidRPr="0082410D" w:rsidRDefault="001E3A53" w:rsidP="0082410D">
      <w:pPr>
        <w:jc w:val="both"/>
        <w:rPr>
          <w:rFonts w:ascii="Arial" w:hAnsi="Arial" w:cs="Arial"/>
          <w:b/>
          <w:i/>
        </w:rPr>
      </w:pPr>
      <w:r w:rsidRPr="0082410D">
        <w:rPr>
          <w:rFonts w:ascii="Arial" w:hAnsi="Arial" w:cs="Arial"/>
          <w:b/>
          <w:i/>
        </w:rPr>
        <w:t xml:space="preserve">Evropska komisija je ob svetovnem dnevu okolja predstavila grozde na področju okolja in zdravja. </w:t>
      </w:r>
      <w:r w:rsidR="00B06A48" w:rsidRPr="0082410D">
        <w:rPr>
          <w:rFonts w:ascii="Arial" w:hAnsi="Arial" w:cs="Arial"/>
          <w:b/>
          <w:i/>
        </w:rPr>
        <w:t xml:space="preserve">Grozd EURION razvija nove metode za prepoznavanje kemikalij, ki povzročajo endokrine motnje. Namen grozda CUSP preučevanje učinkov </w:t>
      </w:r>
      <w:proofErr w:type="spellStart"/>
      <w:r w:rsidR="00B06A48" w:rsidRPr="0082410D">
        <w:rPr>
          <w:rFonts w:ascii="Arial" w:hAnsi="Arial" w:cs="Arial"/>
          <w:b/>
          <w:i/>
        </w:rPr>
        <w:t>mikroplastike</w:t>
      </w:r>
      <w:proofErr w:type="spellEnd"/>
      <w:r w:rsidR="00B06A48" w:rsidRPr="0082410D">
        <w:rPr>
          <w:rFonts w:ascii="Arial" w:hAnsi="Arial" w:cs="Arial"/>
          <w:b/>
          <w:i/>
        </w:rPr>
        <w:t xml:space="preserve"> in </w:t>
      </w:r>
      <w:proofErr w:type="spellStart"/>
      <w:r w:rsidR="00B06A48" w:rsidRPr="0082410D">
        <w:rPr>
          <w:rFonts w:ascii="Arial" w:hAnsi="Arial" w:cs="Arial"/>
          <w:b/>
          <w:i/>
        </w:rPr>
        <w:t>nanoplastike</w:t>
      </w:r>
      <w:proofErr w:type="spellEnd"/>
      <w:r w:rsidR="00B06A48" w:rsidRPr="0082410D">
        <w:rPr>
          <w:rFonts w:ascii="Arial" w:hAnsi="Arial" w:cs="Arial"/>
          <w:b/>
          <w:i/>
        </w:rPr>
        <w:t xml:space="preserve"> na okolje ter zdravje ljudi in živali. Grozd URBAN je bil ustanovljen z namenom povečati prepoznavnost raziskav na področju zdravja v mestih, prispevati k urbani agendi in olajšati mednarodno sodelovanje z drugimi ustreznimi pobudami.</w:t>
      </w:r>
      <w:r w:rsidR="00D55D56" w:rsidRPr="0082410D">
        <w:rPr>
          <w:rFonts w:ascii="Arial" w:hAnsi="Arial" w:cs="Arial"/>
          <w:b/>
          <w:i/>
        </w:rPr>
        <w:t xml:space="preserve"> V njem sodeluje član SBRA Inštitut Jožef Stefan.</w:t>
      </w:r>
      <w:r w:rsidR="00B06A48" w:rsidRPr="0082410D">
        <w:rPr>
          <w:rFonts w:ascii="Arial" w:hAnsi="Arial" w:cs="Arial"/>
          <w:b/>
          <w:i/>
        </w:rPr>
        <w:t xml:space="preserve"> </w:t>
      </w:r>
    </w:p>
    <w:p w14:paraId="4D06D449" w14:textId="77777777" w:rsidR="00B06A48" w:rsidRPr="0082410D" w:rsidRDefault="00B06A48" w:rsidP="0082410D">
      <w:pPr>
        <w:jc w:val="both"/>
        <w:rPr>
          <w:rFonts w:ascii="Arial" w:hAnsi="Arial" w:cs="Arial"/>
          <w:b/>
          <w:sz w:val="20"/>
          <w:szCs w:val="20"/>
        </w:rPr>
      </w:pPr>
      <w:r w:rsidRPr="0082410D">
        <w:rPr>
          <w:rFonts w:ascii="Arial" w:hAnsi="Arial" w:cs="Arial"/>
          <w:b/>
          <w:sz w:val="20"/>
          <w:szCs w:val="20"/>
        </w:rPr>
        <w:t>Grozd EURION</w:t>
      </w:r>
    </w:p>
    <w:p w14:paraId="1A0AE24B" w14:textId="77777777" w:rsidR="00B06A48" w:rsidRPr="0082410D" w:rsidRDefault="009C1DEC" w:rsidP="0082410D">
      <w:pPr>
        <w:jc w:val="both"/>
        <w:rPr>
          <w:rFonts w:ascii="Arial" w:hAnsi="Arial" w:cs="Arial"/>
          <w:sz w:val="20"/>
          <w:szCs w:val="20"/>
        </w:rPr>
      </w:pPr>
      <w:r w:rsidRPr="0082410D">
        <w:rPr>
          <w:rFonts w:ascii="Arial" w:hAnsi="Arial" w:cs="Arial"/>
          <w:sz w:val="20"/>
          <w:szCs w:val="20"/>
        </w:rPr>
        <w:t xml:space="preserve">Grozd EURION združuje osem projektov, ki so ATHENA, EDCMET, </w:t>
      </w:r>
      <w:proofErr w:type="spellStart"/>
      <w:r w:rsidRPr="0082410D">
        <w:rPr>
          <w:rFonts w:ascii="Arial" w:hAnsi="Arial" w:cs="Arial"/>
          <w:sz w:val="20"/>
          <w:szCs w:val="20"/>
        </w:rPr>
        <w:t>ENDpoiNTs,ERGO</w:t>
      </w:r>
      <w:proofErr w:type="spellEnd"/>
      <w:r w:rsidRPr="0082410D">
        <w:rPr>
          <w:rFonts w:ascii="Arial" w:hAnsi="Arial" w:cs="Arial"/>
          <w:sz w:val="20"/>
          <w:szCs w:val="20"/>
        </w:rPr>
        <w:t xml:space="preserve">, FREIA, GOLIATH, OBERON in SCREENED. Med njimi partnerji v projektu </w:t>
      </w:r>
      <w:proofErr w:type="spellStart"/>
      <w:r w:rsidRPr="0082410D">
        <w:rPr>
          <w:rFonts w:ascii="Arial" w:hAnsi="Arial" w:cs="Arial"/>
          <w:sz w:val="20"/>
          <w:szCs w:val="20"/>
        </w:rPr>
        <w:t>ENDpoiNTs</w:t>
      </w:r>
      <w:proofErr w:type="spellEnd"/>
      <w:r w:rsidRPr="0082410D">
        <w:rPr>
          <w:rFonts w:ascii="Arial" w:hAnsi="Arial" w:cs="Arial"/>
          <w:sz w:val="20"/>
          <w:szCs w:val="20"/>
        </w:rPr>
        <w:t xml:space="preserve"> razvijajo novo znanje o povezavi med endokrinimi motnjami in razvojno </w:t>
      </w:r>
      <w:proofErr w:type="spellStart"/>
      <w:r w:rsidRPr="0082410D">
        <w:rPr>
          <w:rFonts w:ascii="Arial" w:hAnsi="Arial" w:cs="Arial"/>
          <w:sz w:val="20"/>
          <w:szCs w:val="20"/>
        </w:rPr>
        <w:t>nevrotoksičnostjo</w:t>
      </w:r>
      <w:proofErr w:type="spellEnd"/>
      <w:r w:rsidRPr="0082410D">
        <w:rPr>
          <w:rFonts w:ascii="Arial" w:hAnsi="Arial" w:cs="Arial"/>
          <w:sz w:val="20"/>
          <w:szCs w:val="20"/>
        </w:rPr>
        <w:t xml:space="preserve"> (DNT) pri ljudeh. Partnerji v projektu FREIA se osredotočajo na varovanje reproduktivnega zdravja žensk pred kemikalijami, ki povzročajo endokrine motnje.</w:t>
      </w:r>
    </w:p>
    <w:p w14:paraId="2E980EB2" w14:textId="77777777" w:rsidR="009C1DEC" w:rsidRPr="0082410D" w:rsidRDefault="009C1DEC" w:rsidP="0082410D">
      <w:pPr>
        <w:jc w:val="both"/>
        <w:rPr>
          <w:rFonts w:ascii="Arial" w:hAnsi="Arial" w:cs="Arial"/>
          <w:b/>
          <w:sz w:val="20"/>
          <w:szCs w:val="20"/>
        </w:rPr>
      </w:pPr>
      <w:r w:rsidRPr="0082410D">
        <w:rPr>
          <w:rFonts w:ascii="Arial" w:hAnsi="Arial" w:cs="Arial"/>
          <w:b/>
          <w:sz w:val="20"/>
          <w:szCs w:val="20"/>
        </w:rPr>
        <w:t>Grozd CUSP</w:t>
      </w:r>
    </w:p>
    <w:p w14:paraId="1A788607" w14:textId="77777777" w:rsidR="00B06A48" w:rsidRPr="0082410D" w:rsidRDefault="009C1DEC" w:rsidP="0082410D">
      <w:pPr>
        <w:jc w:val="both"/>
        <w:rPr>
          <w:rFonts w:ascii="Arial" w:hAnsi="Arial" w:cs="Arial"/>
          <w:sz w:val="20"/>
          <w:szCs w:val="20"/>
        </w:rPr>
      </w:pPr>
      <w:r w:rsidRPr="0082410D">
        <w:rPr>
          <w:rFonts w:ascii="Arial" w:hAnsi="Arial" w:cs="Arial"/>
          <w:sz w:val="20"/>
          <w:szCs w:val="20"/>
        </w:rPr>
        <w:t xml:space="preserve">Grozd CUSP združuje pet raziskovalnih projektov, ki so AURORA, IMPTOX, </w:t>
      </w:r>
      <w:proofErr w:type="spellStart"/>
      <w:r w:rsidRPr="0082410D">
        <w:rPr>
          <w:rFonts w:ascii="Arial" w:hAnsi="Arial" w:cs="Arial"/>
          <w:sz w:val="20"/>
          <w:szCs w:val="20"/>
        </w:rPr>
        <w:t>PlasticsFatE</w:t>
      </w:r>
      <w:proofErr w:type="spellEnd"/>
      <w:r w:rsidRPr="0082410D">
        <w:rPr>
          <w:rFonts w:ascii="Arial" w:hAnsi="Arial" w:cs="Arial"/>
          <w:sz w:val="20"/>
          <w:szCs w:val="20"/>
        </w:rPr>
        <w:t xml:space="preserve">, POLYRISK in </w:t>
      </w:r>
      <w:proofErr w:type="spellStart"/>
      <w:r w:rsidRPr="0082410D">
        <w:rPr>
          <w:rFonts w:ascii="Arial" w:hAnsi="Arial" w:cs="Arial"/>
          <w:sz w:val="20"/>
          <w:szCs w:val="20"/>
        </w:rPr>
        <w:t>Plasticheal</w:t>
      </w:r>
      <w:proofErr w:type="spellEnd"/>
      <w:r w:rsidRPr="0082410D">
        <w:rPr>
          <w:rFonts w:ascii="Arial" w:hAnsi="Arial" w:cs="Arial"/>
          <w:sz w:val="20"/>
          <w:szCs w:val="20"/>
        </w:rPr>
        <w:t xml:space="preserve">. </w:t>
      </w:r>
      <w:r w:rsidR="00D55D56" w:rsidRPr="0082410D">
        <w:rPr>
          <w:rFonts w:ascii="Arial" w:hAnsi="Arial" w:cs="Arial"/>
          <w:sz w:val="20"/>
          <w:szCs w:val="20"/>
        </w:rPr>
        <w:t>Cilj projektov je zagotoviti znanstvene podatke, ki jih upravljavci tveganja potrebujejo za odločanje o tem, kakšne ukrepe bi bilo treba sprejeti za zaščito ljudi in okolja pred morebitnimi škodljivimi učinki</w:t>
      </w:r>
      <w:r w:rsidR="0036317F" w:rsidRPr="008241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317F" w:rsidRPr="0082410D">
        <w:rPr>
          <w:rFonts w:ascii="Arial" w:hAnsi="Arial" w:cs="Arial"/>
          <w:sz w:val="20"/>
          <w:szCs w:val="20"/>
        </w:rPr>
        <w:t>mi</w:t>
      </w:r>
      <w:r w:rsidR="00D55D56" w:rsidRPr="0082410D">
        <w:rPr>
          <w:rFonts w:ascii="Arial" w:hAnsi="Arial" w:cs="Arial"/>
          <w:sz w:val="20"/>
          <w:szCs w:val="20"/>
        </w:rPr>
        <w:t>kroplastike</w:t>
      </w:r>
      <w:proofErr w:type="spellEnd"/>
      <w:r w:rsidR="00D55D56" w:rsidRPr="0082410D">
        <w:rPr>
          <w:rFonts w:ascii="Arial" w:hAnsi="Arial" w:cs="Arial"/>
          <w:sz w:val="20"/>
          <w:szCs w:val="20"/>
        </w:rPr>
        <w:t>.</w:t>
      </w:r>
    </w:p>
    <w:p w14:paraId="1CBA7956" w14:textId="77777777" w:rsidR="00D55D56" w:rsidRPr="0082410D" w:rsidRDefault="00D55D56" w:rsidP="0082410D">
      <w:pPr>
        <w:jc w:val="both"/>
        <w:rPr>
          <w:rFonts w:ascii="Arial" w:hAnsi="Arial" w:cs="Arial"/>
          <w:b/>
          <w:sz w:val="20"/>
          <w:szCs w:val="20"/>
        </w:rPr>
      </w:pPr>
      <w:r w:rsidRPr="0082410D">
        <w:rPr>
          <w:rFonts w:ascii="Arial" w:hAnsi="Arial" w:cs="Arial"/>
          <w:b/>
          <w:sz w:val="20"/>
          <w:szCs w:val="20"/>
        </w:rPr>
        <w:t>Grozd URBAN</w:t>
      </w:r>
    </w:p>
    <w:p w14:paraId="380BA4E2" w14:textId="77777777" w:rsidR="0096445E" w:rsidRDefault="00D55D56" w:rsidP="0082410D">
      <w:pPr>
        <w:jc w:val="both"/>
        <w:rPr>
          <w:rFonts w:ascii="Arial" w:hAnsi="Arial" w:cs="Arial"/>
          <w:sz w:val="20"/>
          <w:szCs w:val="20"/>
        </w:rPr>
      </w:pPr>
      <w:r w:rsidRPr="0082410D">
        <w:rPr>
          <w:rFonts w:ascii="Arial" w:hAnsi="Arial" w:cs="Arial"/>
          <w:sz w:val="20"/>
          <w:szCs w:val="20"/>
        </w:rPr>
        <w:t xml:space="preserve">Grozd Urban združuje šest raziskovalnih projektov, ki so </w:t>
      </w:r>
      <w:proofErr w:type="spellStart"/>
      <w:r w:rsidRPr="0082410D">
        <w:rPr>
          <w:rFonts w:ascii="Arial" w:hAnsi="Arial" w:cs="Arial"/>
          <w:sz w:val="20"/>
          <w:szCs w:val="20"/>
        </w:rPr>
        <w:t>ENLIGHTENme</w:t>
      </w:r>
      <w:proofErr w:type="spellEnd"/>
      <w:r w:rsidRPr="0082410D">
        <w:rPr>
          <w:rFonts w:ascii="Arial" w:hAnsi="Arial" w:cs="Arial"/>
          <w:sz w:val="20"/>
          <w:szCs w:val="20"/>
        </w:rPr>
        <w:t xml:space="preserve">, URBANOME, RECETAS,WELLBASED, </w:t>
      </w:r>
      <w:proofErr w:type="spellStart"/>
      <w:r w:rsidRPr="0082410D">
        <w:rPr>
          <w:rFonts w:ascii="Arial" w:hAnsi="Arial" w:cs="Arial"/>
          <w:sz w:val="20"/>
          <w:szCs w:val="20"/>
        </w:rPr>
        <w:t>eMOTIONAL</w:t>
      </w:r>
      <w:proofErr w:type="spellEnd"/>
      <w:r w:rsidRPr="008241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410D">
        <w:rPr>
          <w:rFonts w:ascii="Arial" w:hAnsi="Arial" w:cs="Arial"/>
          <w:sz w:val="20"/>
          <w:szCs w:val="20"/>
        </w:rPr>
        <w:t>Cities</w:t>
      </w:r>
      <w:proofErr w:type="spellEnd"/>
      <w:r w:rsidRPr="0082410D">
        <w:rPr>
          <w:rFonts w:ascii="Arial" w:hAnsi="Arial" w:cs="Arial"/>
          <w:sz w:val="20"/>
          <w:szCs w:val="20"/>
        </w:rPr>
        <w:t xml:space="preserve"> in HEART. Med partnerji v projektu URBANOME je član SBRA Inštitut Jožef Stefan. </w:t>
      </w:r>
    </w:p>
    <w:p w14:paraId="38CD93F6" w14:textId="1A9DEFF7" w:rsidR="00D55D56" w:rsidRPr="0082410D" w:rsidRDefault="00D55D56" w:rsidP="0082410D">
      <w:pPr>
        <w:jc w:val="both"/>
        <w:rPr>
          <w:rFonts w:ascii="Arial" w:hAnsi="Arial" w:cs="Arial"/>
          <w:sz w:val="20"/>
          <w:szCs w:val="20"/>
        </w:rPr>
      </w:pPr>
      <w:r w:rsidRPr="0082410D">
        <w:rPr>
          <w:rFonts w:ascii="Arial" w:hAnsi="Arial" w:cs="Arial"/>
          <w:sz w:val="20"/>
          <w:szCs w:val="20"/>
        </w:rPr>
        <w:t xml:space="preserve">Cilj projekta kje spodbujati zdravje, dobro počutje in prijetno življenje v mestih s sistematičnim vključevanjem zdravstvenih vprašanj v mestne politike in dejavnosti mestnih prebivalcev na podlagi podrobnih in celovitih dokazov o okoljskih dejavnikih zdravja, njihovi prostorski porazdelitvi v mestu in </w:t>
      </w:r>
      <w:r w:rsidRPr="0082410D">
        <w:rPr>
          <w:rFonts w:ascii="Arial" w:hAnsi="Arial" w:cs="Arial"/>
          <w:sz w:val="20"/>
          <w:szCs w:val="20"/>
        </w:rPr>
        <w:lastRenderedPageBreak/>
        <w:t>socialni porazdelitvi njihovega vpliva med različnimi skupinami prebivalstva ob upoštevanju različnih življenjskih slogov in vedenja.</w:t>
      </w:r>
    </w:p>
    <w:p w14:paraId="41B2154A" w14:textId="77777777" w:rsidR="00D55D56" w:rsidRPr="0082410D" w:rsidRDefault="0036317F" w:rsidP="0082410D">
      <w:pPr>
        <w:jc w:val="both"/>
        <w:rPr>
          <w:rFonts w:ascii="Arial" w:hAnsi="Arial" w:cs="Arial"/>
          <w:b/>
          <w:sz w:val="20"/>
          <w:szCs w:val="20"/>
        </w:rPr>
      </w:pPr>
      <w:r w:rsidRPr="0082410D">
        <w:rPr>
          <w:rFonts w:ascii="Arial" w:hAnsi="Arial" w:cs="Arial"/>
          <w:b/>
          <w:sz w:val="20"/>
          <w:szCs w:val="20"/>
        </w:rPr>
        <w:t>Koristne informacije:</w:t>
      </w:r>
    </w:p>
    <w:p w14:paraId="67E79850" w14:textId="77777777" w:rsidR="0036317F" w:rsidRPr="0082410D" w:rsidRDefault="0036317F" w:rsidP="0082410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2410D">
        <w:rPr>
          <w:rFonts w:ascii="Arial" w:hAnsi="Arial" w:cs="Arial"/>
          <w:sz w:val="20"/>
          <w:szCs w:val="20"/>
        </w:rPr>
        <w:t>Grozd EURION:</w:t>
      </w:r>
    </w:p>
    <w:p w14:paraId="6A2932E1" w14:textId="5FAEB3E2" w:rsidR="0096445E" w:rsidRDefault="0096445E" w:rsidP="0096445E">
      <w:pPr>
        <w:pStyle w:val="ListParagraph"/>
        <w:jc w:val="both"/>
        <w:rPr>
          <w:rFonts w:ascii="Arial" w:hAnsi="Arial" w:cs="Arial"/>
          <w:sz w:val="20"/>
          <w:szCs w:val="20"/>
        </w:rPr>
      </w:pPr>
      <w:hyperlink r:id="rId6" w:history="1">
        <w:r w:rsidRPr="002E1726">
          <w:rPr>
            <w:rStyle w:val="Hyperlink"/>
            <w:rFonts w:ascii="Arial" w:hAnsi="Arial" w:cs="Arial"/>
            <w:sz w:val="20"/>
            <w:szCs w:val="20"/>
          </w:rPr>
          <w:t>https://eurion-cluster.eu/</w:t>
        </w:r>
      </w:hyperlink>
    </w:p>
    <w:p w14:paraId="4C37DDBC" w14:textId="77777777" w:rsidR="0096445E" w:rsidRPr="0096445E" w:rsidRDefault="0096445E" w:rsidP="0096445E">
      <w:pPr>
        <w:pStyle w:val="ListParagraph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</w:p>
    <w:p w14:paraId="1F76F282" w14:textId="77777777" w:rsidR="0036317F" w:rsidRPr="0082410D" w:rsidRDefault="0036317F" w:rsidP="0082410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2410D">
        <w:rPr>
          <w:rFonts w:ascii="Arial" w:hAnsi="Arial" w:cs="Arial"/>
          <w:sz w:val="20"/>
          <w:szCs w:val="20"/>
        </w:rPr>
        <w:t>Grozd CUSP:</w:t>
      </w:r>
    </w:p>
    <w:p w14:paraId="31422E0F" w14:textId="6E0D297D" w:rsidR="0036317F" w:rsidRDefault="0096445E" w:rsidP="0096445E">
      <w:pPr>
        <w:pStyle w:val="ListParagraph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2E1726">
          <w:rPr>
            <w:rStyle w:val="Hyperlink"/>
            <w:rFonts w:ascii="Arial" w:hAnsi="Arial" w:cs="Arial"/>
            <w:sz w:val="20"/>
            <w:szCs w:val="20"/>
          </w:rPr>
          <w:t>https://cusp-research.eu/</w:t>
        </w:r>
      </w:hyperlink>
    </w:p>
    <w:p w14:paraId="09FD90F5" w14:textId="77777777" w:rsidR="0096445E" w:rsidRPr="0082410D" w:rsidRDefault="0096445E" w:rsidP="0096445E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2EDBE34" w14:textId="77777777" w:rsidR="0036317F" w:rsidRPr="0082410D" w:rsidRDefault="0036317F" w:rsidP="0082410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2410D">
        <w:rPr>
          <w:rFonts w:ascii="Arial" w:hAnsi="Arial" w:cs="Arial"/>
          <w:sz w:val="20"/>
          <w:szCs w:val="20"/>
        </w:rPr>
        <w:t>Grozd URBAN:</w:t>
      </w:r>
    </w:p>
    <w:p w14:paraId="05A6B90B" w14:textId="71DBF5DE" w:rsidR="0036317F" w:rsidRDefault="0096445E" w:rsidP="0096445E">
      <w:pPr>
        <w:pStyle w:val="ListParagraph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2E1726">
          <w:rPr>
            <w:rStyle w:val="Hyperlink"/>
            <w:rFonts w:ascii="Arial" w:hAnsi="Arial" w:cs="Arial"/>
            <w:sz w:val="20"/>
            <w:szCs w:val="20"/>
          </w:rPr>
          <w:t>https://www.urban-health.eu/</w:t>
        </w:r>
      </w:hyperlink>
    </w:p>
    <w:p w14:paraId="1E74487A" w14:textId="77777777" w:rsidR="0096445E" w:rsidRPr="0082410D" w:rsidRDefault="0096445E" w:rsidP="0096445E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6815A0E7" w14:textId="77777777" w:rsidR="0036317F" w:rsidRPr="0082410D" w:rsidRDefault="0036317F" w:rsidP="0082410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2410D">
        <w:rPr>
          <w:rFonts w:ascii="Arial" w:hAnsi="Arial" w:cs="Arial"/>
          <w:sz w:val="20"/>
          <w:szCs w:val="20"/>
        </w:rPr>
        <w:t>Projekt URBANOME:</w:t>
      </w:r>
    </w:p>
    <w:p w14:paraId="20CAA9D1" w14:textId="36BCA05C" w:rsidR="0036317F" w:rsidRPr="0082410D" w:rsidRDefault="0096445E" w:rsidP="0096445E">
      <w:pPr>
        <w:pStyle w:val="ListParagraph"/>
        <w:jc w:val="both"/>
        <w:rPr>
          <w:rFonts w:ascii="Arial" w:hAnsi="Arial" w:cs="Arial"/>
          <w:sz w:val="20"/>
          <w:szCs w:val="20"/>
        </w:rPr>
      </w:pPr>
      <w:hyperlink r:id="rId9" w:history="1">
        <w:r w:rsidRPr="002E1726">
          <w:rPr>
            <w:rStyle w:val="Hyperlink"/>
            <w:rFonts w:ascii="Arial" w:hAnsi="Arial" w:cs="Arial"/>
            <w:sz w:val="20"/>
            <w:szCs w:val="20"/>
          </w:rPr>
          <w:t>https://www.urbanome.eu/</w:t>
        </w:r>
      </w:hyperlink>
    </w:p>
    <w:p w14:paraId="19E17FFC" w14:textId="77777777" w:rsidR="0036317F" w:rsidRPr="0082410D" w:rsidRDefault="0036317F" w:rsidP="008241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2410D">
        <w:rPr>
          <w:rFonts w:ascii="Arial" w:hAnsi="Arial" w:cs="Arial"/>
          <w:sz w:val="20"/>
          <w:szCs w:val="20"/>
        </w:rPr>
        <w:t>Pripravila:</w:t>
      </w:r>
    </w:p>
    <w:p w14:paraId="7AF79DD7" w14:textId="77777777" w:rsidR="0036317F" w:rsidRPr="0082410D" w:rsidRDefault="0036317F" w:rsidP="008241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2410D">
        <w:rPr>
          <w:rFonts w:ascii="Arial" w:hAnsi="Arial" w:cs="Arial"/>
          <w:sz w:val="20"/>
          <w:szCs w:val="20"/>
        </w:rPr>
        <w:t>Darja Kocbek</w:t>
      </w:r>
    </w:p>
    <w:sectPr w:rsidR="0036317F" w:rsidRPr="0082410D" w:rsidSect="008C6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04461"/>
    <w:multiLevelType w:val="hybridMultilevel"/>
    <w:tmpl w:val="E9BC78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38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A53"/>
    <w:rsid w:val="00095C1C"/>
    <w:rsid w:val="001E3A53"/>
    <w:rsid w:val="00314754"/>
    <w:rsid w:val="0036317F"/>
    <w:rsid w:val="0082410D"/>
    <w:rsid w:val="008C674F"/>
    <w:rsid w:val="0096445E"/>
    <w:rsid w:val="009C1DEC"/>
    <w:rsid w:val="00B06A48"/>
    <w:rsid w:val="00D5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2C94E"/>
  <w15:docId w15:val="{ECF40AEE-4908-4BEC-AB86-A6ABCE3A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4F"/>
  </w:style>
  <w:style w:type="paragraph" w:styleId="Heading2">
    <w:name w:val="heading 2"/>
    <w:basedOn w:val="Normal"/>
    <w:link w:val="Heading2Char"/>
    <w:uiPriority w:val="9"/>
    <w:qFormat/>
    <w:rsid w:val="00095C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DEC"/>
    <w:rPr>
      <w:color w:val="0000FF"/>
      <w:u w:val="single"/>
    </w:rPr>
  </w:style>
  <w:style w:type="character" w:customStyle="1" w:styleId="wtoffscreen">
    <w:name w:val="wtoffscreen"/>
    <w:basedOn w:val="DefaultParagraphFont"/>
    <w:rsid w:val="009C1DEC"/>
  </w:style>
  <w:style w:type="paragraph" w:styleId="ListParagraph">
    <w:name w:val="List Paragraph"/>
    <w:basedOn w:val="Normal"/>
    <w:uiPriority w:val="34"/>
    <w:qFormat/>
    <w:rsid w:val="008241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95C1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1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64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ban-health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sp-research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ion-cluster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rbanome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Bostjan Sinkovec</cp:lastModifiedBy>
  <cp:revision>7</cp:revision>
  <dcterms:created xsi:type="dcterms:W3CDTF">2022-06-09T12:55:00Z</dcterms:created>
  <dcterms:modified xsi:type="dcterms:W3CDTF">2022-06-13T11:05:00Z</dcterms:modified>
</cp:coreProperties>
</file>