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0F4" w:rsidRPr="00083714" w:rsidRDefault="00DD60F4" w:rsidP="00DD60F4">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DD60F4" w:rsidRPr="00083714" w:rsidRDefault="00DD60F4" w:rsidP="00DD60F4">
      <w:pPr>
        <w:pStyle w:val="Naslov2"/>
        <w:tabs>
          <w:tab w:val="left" w:pos="3120"/>
        </w:tabs>
        <w:spacing w:before="240"/>
        <w:jc w:val="center"/>
        <w:rPr>
          <w:b w:val="0"/>
          <w:bCs w:val="0"/>
          <w:i/>
          <w:iCs/>
          <w:sz w:val="22"/>
        </w:rPr>
      </w:pPr>
      <w:r w:rsidRPr="00083714">
        <w:rPr>
          <w:sz w:val="22"/>
        </w:rPr>
        <w:t>Slovensko gospodarsko in raziskovalno združenje, Bruselj</w:t>
      </w:r>
    </w:p>
    <w:p w:rsidR="00DD60F4" w:rsidRPr="00083714" w:rsidRDefault="00DD60F4" w:rsidP="00DD60F4">
      <w:pPr>
        <w:pBdr>
          <w:bottom w:val="single" w:sz="6" w:space="1" w:color="auto"/>
        </w:pBdr>
        <w:tabs>
          <w:tab w:val="left" w:pos="3120"/>
        </w:tabs>
        <w:spacing w:before="240"/>
        <w:jc w:val="center"/>
        <w:rPr>
          <w:sz w:val="16"/>
          <w:szCs w:val="16"/>
        </w:rPr>
      </w:pPr>
    </w:p>
    <w:p w:rsidR="00DD60F4" w:rsidRDefault="00DD60F4" w:rsidP="00DD60F4">
      <w:pPr>
        <w:tabs>
          <w:tab w:val="left" w:pos="3120"/>
        </w:tabs>
        <w:spacing w:before="240"/>
        <w:rPr>
          <w:b/>
        </w:rPr>
      </w:pPr>
      <w:r w:rsidRPr="00083714">
        <w:rPr>
          <w:b/>
        </w:rPr>
        <w:tab/>
      </w:r>
      <w:r>
        <w:rPr>
          <w:b/>
        </w:rPr>
        <w:t>Občasna informacija članom 102</w:t>
      </w:r>
      <w:r w:rsidRPr="00083714">
        <w:rPr>
          <w:b/>
        </w:rPr>
        <w:t xml:space="preserve"> – 20</w:t>
      </w:r>
      <w:r>
        <w:rPr>
          <w:b/>
        </w:rPr>
        <w:t>20</w:t>
      </w:r>
    </w:p>
    <w:p w:rsidR="00DD60F4" w:rsidRPr="00083714" w:rsidRDefault="00DD60F4" w:rsidP="00DD60F4">
      <w:pPr>
        <w:tabs>
          <w:tab w:val="left" w:pos="3120"/>
        </w:tabs>
        <w:spacing w:before="240"/>
        <w:jc w:val="center"/>
        <w:rPr>
          <w:b/>
        </w:rPr>
      </w:pPr>
      <w:r>
        <w:rPr>
          <w:b/>
        </w:rPr>
        <w:t xml:space="preserve">29. junij </w:t>
      </w:r>
      <w:r w:rsidRPr="00083714">
        <w:rPr>
          <w:b/>
        </w:rPr>
        <w:t xml:space="preserve"> 20</w:t>
      </w:r>
      <w:r>
        <w:rPr>
          <w:b/>
        </w:rPr>
        <w:t>20</w:t>
      </w:r>
    </w:p>
    <w:p w:rsidR="00DD60F4" w:rsidRDefault="00DD60F4" w:rsidP="00DD60F4">
      <w:pPr>
        <w:jc w:val="center"/>
        <w:rPr>
          <w:rFonts w:ascii="Arial" w:hAnsi="Arial" w:cs="Arial"/>
          <w:b/>
          <w:i/>
        </w:rPr>
      </w:pPr>
      <w:r>
        <w:rPr>
          <w:b/>
          <w:color w:val="993300"/>
          <w:sz w:val="32"/>
          <w:szCs w:val="32"/>
        </w:rPr>
        <w:t>Slovenija ostaja v skupini zmernih inovatork</w:t>
      </w:r>
    </w:p>
    <w:p w:rsidR="00DD60F4" w:rsidRPr="00DD60F4" w:rsidRDefault="0001524C" w:rsidP="0036623E">
      <w:pPr>
        <w:jc w:val="both"/>
        <w:rPr>
          <w:rFonts w:ascii="Arial" w:hAnsi="Arial" w:cs="Arial"/>
          <w:b/>
          <w:i/>
        </w:rPr>
      </w:pPr>
      <w:r w:rsidRPr="00DD60F4">
        <w:rPr>
          <w:rFonts w:ascii="Arial" w:hAnsi="Arial" w:cs="Arial"/>
          <w:b/>
          <w:i/>
        </w:rPr>
        <w:t>Evropska komisija je objavila evropski kazalnik uspešnosti za inovacije 2020 po katerem Slovenija ostaja v skupini zmernih inovatork.</w:t>
      </w:r>
      <w:r w:rsidR="0033220F" w:rsidRPr="00DD60F4">
        <w:rPr>
          <w:rFonts w:ascii="Arial" w:hAnsi="Arial" w:cs="Arial"/>
          <w:b/>
          <w:i/>
        </w:rPr>
        <w:t xml:space="preserve"> </w:t>
      </w:r>
      <w:r w:rsidR="00BE35CC" w:rsidRPr="00DD60F4">
        <w:rPr>
          <w:rFonts w:ascii="Arial" w:hAnsi="Arial" w:cs="Arial"/>
          <w:b/>
          <w:i/>
        </w:rPr>
        <w:t xml:space="preserve">V primerjavi z lani sta napredovali dve državi. Luksemburg se je iz skupine močnih inovatork preselil v skupino vodilnih inovatork, Portugalska pa je napredovala iz skupine zmernih inovatork v skupino močnih inovatork. Najuspešnejša inovatorka ostaja Švedska. </w:t>
      </w:r>
      <w:r w:rsidR="00DD60F4" w:rsidRPr="00DD60F4">
        <w:rPr>
          <w:rFonts w:ascii="Arial" w:hAnsi="Arial" w:cs="Arial"/>
          <w:b/>
          <w:i/>
        </w:rPr>
        <w:t>V povprečju se je uspešnost EU za inovacije od leta 2012 povečala za 8,9 odstotka.</w:t>
      </w:r>
    </w:p>
    <w:p w:rsidR="0033220F" w:rsidRDefault="009D53FF" w:rsidP="0036623E">
      <w:pPr>
        <w:jc w:val="both"/>
        <w:rPr>
          <w:rFonts w:ascii="Arial" w:hAnsi="Arial" w:cs="Arial"/>
          <w:b/>
          <w:sz w:val="20"/>
          <w:szCs w:val="20"/>
        </w:rPr>
      </w:pPr>
      <w:r>
        <w:rPr>
          <w:rFonts w:ascii="Arial" w:hAnsi="Arial" w:cs="Arial"/>
          <w:b/>
          <w:sz w:val="20"/>
          <w:szCs w:val="20"/>
        </w:rPr>
        <w:t>Slika</w:t>
      </w:r>
      <w:r w:rsidR="0033220F" w:rsidRPr="0036623E">
        <w:rPr>
          <w:rFonts w:ascii="Arial" w:hAnsi="Arial" w:cs="Arial"/>
          <w:b/>
          <w:sz w:val="20"/>
          <w:szCs w:val="20"/>
        </w:rPr>
        <w:t xml:space="preserve"> 1: Prikaz</w:t>
      </w:r>
      <w:r w:rsidR="0036623E" w:rsidRPr="0036623E">
        <w:rPr>
          <w:rFonts w:ascii="Arial" w:hAnsi="Arial" w:cs="Arial"/>
          <w:b/>
          <w:sz w:val="20"/>
          <w:szCs w:val="20"/>
        </w:rPr>
        <w:t xml:space="preserve"> razvrstitve držav članic v sk</w:t>
      </w:r>
      <w:r w:rsidR="0033220F" w:rsidRPr="0036623E">
        <w:rPr>
          <w:rFonts w:ascii="Arial" w:hAnsi="Arial" w:cs="Arial"/>
          <w:b/>
          <w:sz w:val="20"/>
          <w:szCs w:val="20"/>
        </w:rPr>
        <w:t>upine</w:t>
      </w:r>
    </w:p>
    <w:p w:rsidR="009D53FF" w:rsidRPr="0036623E" w:rsidRDefault="009D53FF" w:rsidP="0036623E">
      <w:pPr>
        <w:jc w:val="both"/>
        <w:rPr>
          <w:rFonts w:ascii="Arial" w:hAnsi="Arial" w:cs="Arial"/>
          <w:b/>
          <w:sz w:val="20"/>
          <w:szCs w:val="20"/>
        </w:rPr>
      </w:pPr>
      <w:r>
        <w:rPr>
          <w:rFonts w:ascii="Arial" w:hAnsi="Arial" w:cs="Arial"/>
          <w:b/>
          <w:noProof/>
          <w:sz w:val="20"/>
          <w:szCs w:val="20"/>
          <w:lang w:eastAsia="sl-SI"/>
        </w:rPr>
        <w:drawing>
          <wp:inline distT="0" distB="0" distL="0" distR="0">
            <wp:extent cx="5472882" cy="3847525"/>
            <wp:effectExtent l="1905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5474860" cy="3848916"/>
                    </a:xfrm>
                    <a:prstGeom prst="rect">
                      <a:avLst/>
                    </a:prstGeom>
                    <a:noFill/>
                    <a:ln w="9525">
                      <a:noFill/>
                      <a:miter lim="800000"/>
                      <a:headEnd/>
                      <a:tailEnd/>
                    </a:ln>
                  </pic:spPr>
                </pic:pic>
              </a:graphicData>
            </a:graphic>
          </wp:inline>
        </w:drawing>
      </w:r>
    </w:p>
    <w:p w:rsidR="00447CFA" w:rsidRPr="0036623E" w:rsidRDefault="00447CFA" w:rsidP="0036623E">
      <w:pPr>
        <w:jc w:val="both"/>
        <w:rPr>
          <w:rFonts w:ascii="Arial" w:hAnsi="Arial" w:cs="Arial"/>
          <w:sz w:val="20"/>
          <w:szCs w:val="20"/>
        </w:rPr>
      </w:pPr>
      <w:r w:rsidRPr="0036623E">
        <w:rPr>
          <w:rFonts w:ascii="Arial" w:hAnsi="Arial" w:cs="Arial"/>
          <w:sz w:val="20"/>
          <w:szCs w:val="20"/>
        </w:rPr>
        <w:t xml:space="preserve">Vir: </w:t>
      </w:r>
      <w:r w:rsidR="0033220F" w:rsidRPr="0036623E">
        <w:rPr>
          <w:rFonts w:ascii="Arial" w:hAnsi="Arial" w:cs="Arial"/>
          <w:sz w:val="20"/>
          <w:szCs w:val="20"/>
        </w:rPr>
        <w:t>Evropska komisija</w:t>
      </w:r>
    </w:p>
    <w:p w:rsidR="00DD60F4" w:rsidRPr="00DD60F4" w:rsidRDefault="00DD60F4" w:rsidP="00DD60F4">
      <w:pPr>
        <w:jc w:val="both"/>
        <w:rPr>
          <w:rFonts w:ascii="Arial" w:hAnsi="Arial" w:cs="Arial"/>
          <w:sz w:val="20"/>
          <w:szCs w:val="20"/>
        </w:rPr>
      </w:pPr>
      <w:r w:rsidRPr="00DD60F4">
        <w:rPr>
          <w:rFonts w:ascii="Arial" w:hAnsi="Arial" w:cs="Arial"/>
          <w:sz w:val="20"/>
          <w:szCs w:val="20"/>
        </w:rPr>
        <w:lastRenderedPageBreak/>
        <w:t>Od leta 2012 do 2018 je napredovalo v višje skupine 24 držav članic, največji skoki so uspeli Litvi, Malti, Latviji, Portugalski in Grčiji. Slovenija  je edina članica, ki je nazadovala v nižjo skupino – iz skupine močnih inovatork se je vrnila v skupino zmernih inovatork.</w:t>
      </w:r>
    </w:p>
    <w:p w:rsidR="00DD60F4" w:rsidRPr="00DD60F4" w:rsidRDefault="00DD60F4" w:rsidP="0036623E">
      <w:pPr>
        <w:jc w:val="both"/>
        <w:rPr>
          <w:rFonts w:ascii="Arial" w:hAnsi="Arial" w:cs="Arial"/>
          <w:sz w:val="20"/>
          <w:szCs w:val="20"/>
        </w:rPr>
      </w:pPr>
      <w:r w:rsidRPr="0036623E">
        <w:rPr>
          <w:rFonts w:ascii="Arial" w:hAnsi="Arial" w:cs="Arial"/>
          <w:sz w:val="20"/>
          <w:szCs w:val="20"/>
        </w:rPr>
        <w:t>Po posameznih kazalnikih je Švedska najboljša na področju človeških virov, Luksemburg je na prvem mestu pri privlačnih raziskovalnih sistemih in intelektualnem kapitalu. Danska je na vrhu pri kazalnikih za inovacije prijazno okolje ter financiranje in podpora, Nemčija na področju vlaganj podjetij, Portugalska je vodilna članica EU pri inovacijah v malih in srednjih podjetjih, Avstrija na področju povezovanja in sodelovanja, Irska pa pri vplivih zaposlovanja in prodaje.</w:t>
      </w:r>
    </w:p>
    <w:p w:rsidR="0033220F" w:rsidRPr="0036623E" w:rsidRDefault="0033220F" w:rsidP="0036623E">
      <w:pPr>
        <w:jc w:val="both"/>
        <w:rPr>
          <w:rFonts w:ascii="Arial" w:hAnsi="Arial" w:cs="Arial"/>
          <w:b/>
          <w:sz w:val="20"/>
          <w:szCs w:val="20"/>
        </w:rPr>
      </w:pPr>
      <w:r w:rsidRPr="0036623E">
        <w:rPr>
          <w:rFonts w:ascii="Arial" w:hAnsi="Arial" w:cs="Arial"/>
          <w:b/>
          <w:sz w:val="20"/>
          <w:szCs w:val="20"/>
        </w:rPr>
        <w:t>Koristne informacije:</w:t>
      </w:r>
    </w:p>
    <w:p w:rsidR="0033220F" w:rsidRPr="0036623E" w:rsidRDefault="0033220F" w:rsidP="0036623E">
      <w:pPr>
        <w:pStyle w:val="Odstavekseznama"/>
        <w:numPr>
          <w:ilvl w:val="0"/>
          <w:numId w:val="1"/>
        </w:numPr>
        <w:jc w:val="both"/>
        <w:rPr>
          <w:rFonts w:ascii="Arial" w:hAnsi="Arial" w:cs="Arial"/>
          <w:sz w:val="20"/>
          <w:szCs w:val="20"/>
        </w:rPr>
      </w:pPr>
      <w:r w:rsidRPr="0036623E">
        <w:rPr>
          <w:rFonts w:ascii="Arial" w:hAnsi="Arial" w:cs="Arial"/>
          <w:sz w:val="20"/>
          <w:szCs w:val="20"/>
        </w:rPr>
        <w:t>Spletna stran z informacijami o kazalniku uspešnosti za inovacije s povezavo na poročilo 2020:</w:t>
      </w:r>
    </w:p>
    <w:p w:rsidR="0033220F" w:rsidRPr="0036623E" w:rsidRDefault="0033220F" w:rsidP="0036623E">
      <w:pPr>
        <w:pStyle w:val="Odstavekseznama"/>
        <w:numPr>
          <w:ilvl w:val="0"/>
          <w:numId w:val="1"/>
        </w:numPr>
        <w:jc w:val="both"/>
        <w:rPr>
          <w:rFonts w:ascii="Arial" w:hAnsi="Arial" w:cs="Arial"/>
          <w:sz w:val="20"/>
          <w:szCs w:val="20"/>
        </w:rPr>
      </w:pPr>
      <w:hyperlink r:id="rId7" w:history="1">
        <w:r w:rsidRPr="0036623E">
          <w:rPr>
            <w:rStyle w:val="Hiperpovezava"/>
            <w:rFonts w:ascii="Arial" w:hAnsi="Arial" w:cs="Arial"/>
            <w:sz w:val="20"/>
            <w:szCs w:val="20"/>
          </w:rPr>
          <w:t>https://ec.europa.eu/growth/industry/policy/innovation/scoreboards_en</w:t>
        </w:r>
      </w:hyperlink>
    </w:p>
    <w:p w:rsidR="0033220F" w:rsidRPr="0036623E" w:rsidRDefault="0033220F" w:rsidP="0036623E">
      <w:pPr>
        <w:spacing w:after="0"/>
        <w:jc w:val="both"/>
        <w:rPr>
          <w:rFonts w:ascii="Arial" w:hAnsi="Arial" w:cs="Arial"/>
          <w:sz w:val="20"/>
          <w:szCs w:val="20"/>
        </w:rPr>
      </w:pPr>
      <w:r w:rsidRPr="0036623E">
        <w:rPr>
          <w:rFonts w:ascii="Arial" w:hAnsi="Arial" w:cs="Arial"/>
          <w:sz w:val="20"/>
          <w:szCs w:val="20"/>
        </w:rPr>
        <w:t>Pripravila:</w:t>
      </w:r>
    </w:p>
    <w:p w:rsidR="0033220F" w:rsidRPr="0036623E" w:rsidRDefault="0033220F" w:rsidP="0036623E">
      <w:pPr>
        <w:spacing w:after="0"/>
        <w:jc w:val="both"/>
        <w:rPr>
          <w:rFonts w:ascii="Arial" w:hAnsi="Arial" w:cs="Arial"/>
          <w:sz w:val="20"/>
          <w:szCs w:val="20"/>
        </w:rPr>
      </w:pPr>
      <w:r w:rsidRPr="0036623E">
        <w:rPr>
          <w:rFonts w:ascii="Arial" w:hAnsi="Arial" w:cs="Arial"/>
          <w:sz w:val="20"/>
          <w:szCs w:val="20"/>
        </w:rPr>
        <w:t>Darja Kocbek</w:t>
      </w:r>
    </w:p>
    <w:p w:rsidR="0033220F" w:rsidRDefault="0033220F" w:rsidP="0036623E">
      <w:pPr>
        <w:spacing w:after="0"/>
      </w:pPr>
    </w:p>
    <w:p w:rsidR="00447CFA" w:rsidRPr="0001524C" w:rsidRDefault="00447CFA" w:rsidP="0001524C"/>
    <w:sectPr w:rsidR="00447CFA" w:rsidRPr="0001524C" w:rsidSect="00717E4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193705"/>
    <w:multiLevelType w:val="hybridMultilevel"/>
    <w:tmpl w:val="F18AD4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1524C"/>
    <w:rsid w:val="0001524C"/>
    <w:rsid w:val="0033220F"/>
    <w:rsid w:val="0036623E"/>
    <w:rsid w:val="00447CFA"/>
    <w:rsid w:val="00717E4E"/>
    <w:rsid w:val="009D53FF"/>
    <w:rsid w:val="00BE35CC"/>
    <w:rsid w:val="00DD60F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17E4E"/>
  </w:style>
  <w:style w:type="paragraph" w:styleId="Naslov2">
    <w:name w:val="heading 2"/>
    <w:basedOn w:val="Navaden"/>
    <w:next w:val="Navaden"/>
    <w:link w:val="Naslov2Znak"/>
    <w:uiPriority w:val="9"/>
    <w:semiHidden/>
    <w:unhideWhenUsed/>
    <w:qFormat/>
    <w:rsid w:val="00DD60F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01524C"/>
    <w:rPr>
      <w:color w:val="0000FF"/>
      <w:u w:val="single"/>
    </w:rPr>
  </w:style>
  <w:style w:type="paragraph" w:styleId="Besedilooblaka">
    <w:name w:val="Balloon Text"/>
    <w:basedOn w:val="Navaden"/>
    <w:link w:val="BesedilooblakaZnak"/>
    <w:uiPriority w:val="99"/>
    <w:semiHidden/>
    <w:unhideWhenUsed/>
    <w:rsid w:val="00447CF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47CFA"/>
    <w:rPr>
      <w:rFonts w:ascii="Tahoma" w:hAnsi="Tahoma" w:cs="Tahoma"/>
      <w:sz w:val="16"/>
      <w:szCs w:val="16"/>
    </w:rPr>
  </w:style>
  <w:style w:type="paragraph" w:styleId="Odstavekseznama">
    <w:name w:val="List Paragraph"/>
    <w:basedOn w:val="Navaden"/>
    <w:uiPriority w:val="34"/>
    <w:qFormat/>
    <w:rsid w:val="0036623E"/>
    <w:pPr>
      <w:ind w:left="720"/>
      <w:contextualSpacing/>
    </w:pPr>
  </w:style>
  <w:style w:type="character" w:customStyle="1" w:styleId="Naslov2Znak">
    <w:name w:val="Naslov 2 Znak"/>
    <w:basedOn w:val="Privzetapisavaodstavka"/>
    <w:link w:val="Naslov2"/>
    <w:uiPriority w:val="9"/>
    <w:semiHidden/>
    <w:rsid w:val="00DD60F4"/>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growth/industry/policy/innovation/scoreboards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262</Words>
  <Characters>1499</Characters>
  <Application>Microsoft Office Word</Application>
  <DocSecurity>0</DocSecurity>
  <Lines>12</Lines>
  <Paragraphs>3</Paragraphs>
  <ScaleCrop>false</ScaleCrop>
  <Company>HP</Company>
  <LinksUpToDate>false</LinksUpToDate>
  <CharactersWithSpaces>1758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2020-06-23T14:08:00Z</dcterms:created>
  <dcterms:modified xsi:type="dcterms:W3CDTF">2020-06-23T15:06:00Z</dcterms:modified>
</cp:coreProperties>
</file>