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B2" w:rsidRDefault="002F31B2" w:rsidP="002F31B2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1B2" w:rsidRDefault="002F31B2" w:rsidP="002F31B2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2F31B2" w:rsidRDefault="002F31B2" w:rsidP="002F31B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F31B2" w:rsidRDefault="002F31B2" w:rsidP="002F31B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101</w:t>
      </w:r>
      <w:r w:rsidRPr="00674661">
        <w:rPr>
          <w:rFonts w:ascii="Arial" w:hAnsi="Arial" w:cs="Arial"/>
          <w:b/>
        </w:rPr>
        <w:t xml:space="preserve"> – 2017</w:t>
      </w:r>
    </w:p>
    <w:p w:rsidR="002F31B2" w:rsidRPr="00674661" w:rsidRDefault="002F31B2" w:rsidP="002F31B2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674661">
        <w:rPr>
          <w:rFonts w:ascii="Arial" w:hAnsi="Arial" w:cs="Arial"/>
          <w:b/>
        </w:rPr>
        <w:t>. junij 2017</w:t>
      </w:r>
    </w:p>
    <w:p w:rsidR="002F31B2" w:rsidRDefault="002F31B2" w:rsidP="002F31B2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Pregled inovacijske uspešnosti 2017</w:t>
      </w:r>
    </w:p>
    <w:p w:rsidR="00072E34" w:rsidRPr="008F33EC" w:rsidRDefault="00072E34" w:rsidP="00A674B5">
      <w:pPr>
        <w:rPr>
          <w:rFonts w:ascii="Arial" w:hAnsi="Arial" w:cs="Arial"/>
          <w:b/>
          <w:i/>
        </w:rPr>
      </w:pPr>
      <w:r w:rsidRPr="008F33EC">
        <w:rPr>
          <w:rFonts w:ascii="Arial" w:hAnsi="Arial" w:cs="Arial"/>
          <w:b/>
          <w:i/>
        </w:rPr>
        <w:t>Evropska komisija v letošnjem pregledu inovacijske uspešnosti ugotavlja, da se stanje izboljšuje, vendar je potreben enakomernejši napredek. Na splošno se je inovacijska uspešnost v 15 državah izboljšala, čeprav so med temi državami članicami velike razlike. Švedska ostaja vodilna inovatorka, sledijo pa ji Danska, Finska in Nizozemska. Litva, Malta, Nizozemska, Avstrija in Združeno kraljestvo so države z največjim porastom inovacij. Slovenija se uvršča v skupino močnih inovatork. </w:t>
      </w:r>
    </w:p>
    <w:p w:rsidR="00B459D4" w:rsidRPr="00A674B5" w:rsidRDefault="00072E34" w:rsidP="00A674B5">
      <w:pPr>
        <w:rPr>
          <w:rFonts w:ascii="Arial" w:hAnsi="Arial" w:cs="Arial"/>
          <w:sz w:val="20"/>
          <w:szCs w:val="20"/>
        </w:rPr>
      </w:pPr>
      <w:r w:rsidRPr="00A674B5">
        <w:rPr>
          <w:rFonts w:ascii="Arial" w:hAnsi="Arial" w:cs="Arial"/>
          <w:sz w:val="20"/>
          <w:szCs w:val="20"/>
        </w:rPr>
        <w:t xml:space="preserve">Inovacijska uspešnost EU se je najbolj izboljšala na področju mednarodnih </w:t>
      </w:r>
      <w:proofErr w:type="spellStart"/>
      <w:r w:rsidRPr="00A674B5">
        <w:rPr>
          <w:rFonts w:ascii="Arial" w:hAnsi="Arial" w:cs="Arial"/>
          <w:sz w:val="20"/>
          <w:szCs w:val="20"/>
        </w:rPr>
        <w:t>soobjav</w:t>
      </w:r>
      <w:proofErr w:type="spellEnd"/>
      <w:r w:rsidRPr="00A674B5">
        <w:rPr>
          <w:rFonts w:ascii="Arial" w:hAnsi="Arial" w:cs="Arial"/>
          <w:sz w:val="20"/>
          <w:szCs w:val="20"/>
        </w:rPr>
        <w:t xml:space="preserve">, gostote širokopasovnih povezav, števila univerzitetnih diplomantov in </w:t>
      </w:r>
      <w:proofErr w:type="spellStart"/>
      <w:r w:rsidRPr="00A674B5">
        <w:rPr>
          <w:rFonts w:ascii="Arial" w:hAnsi="Arial" w:cs="Arial"/>
          <w:sz w:val="20"/>
          <w:szCs w:val="20"/>
        </w:rPr>
        <w:t>doktorantov</w:t>
      </w:r>
      <w:proofErr w:type="spellEnd"/>
      <w:r w:rsidRPr="00A674B5">
        <w:rPr>
          <w:rFonts w:ascii="Arial" w:hAnsi="Arial" w:cs="Arial"/>
          <w:sz w:val="20"/>
          <w:szCs w:val="20"/>
        </w:rPr>
        <w:t xml:space="preserve"> ter usposabljanja na področju informacijsko-komunikacijskih tehnologij. Naložbe tveganega kapitala in delež majhnih in srednjih podjetij, ki uvajajo inovacije, močno upadajo. Po ocenah se bo inovacijska uspešnost v naslednjih dveh letih povečala za dva odstotka. </w:t>
      </w:r>
    </w:p>
    <w:p w:rsidR="00072E34" w:rsidRPr="008F33EC" w:rsidRDefault="00072E34" w:rsidP="00A674B5">
      <w:pPr>
        <w:rPr>
          <w:rFonts w:ascii="Arial" w:hAnsi="Arial" w:cs="Arial"/>
          <w:b/>
          <w:sz w:val="20"/>
          <w:szCs w:val="20"/>
        </w:rPr>
      </w:pPr>
      <w:r w:rsidRPr="008F33EC">
        <w:rPr>
          <w:rFonts w:ascii="Arial" w:hAnsi="Arial" w:cs="Arial"/>
          <w:b/>
          <w:sz w:val="20"/>
          <w:szCs w:val="20"/>
        </w:rPr>
        <w:t>Graf 1: Razvrstitev držav v razrede glede inovacijske uspešnosti</w:t>
      </w:r>
    </w:p>
    <w:p w:rsidR="00072E34" w:rsidRPr="00A674B5" w:rsidRDefault="00072E34" w:rsidP="00A674B5">
      <w:pPr>
        <w:rPr>
          <w:rFonts w:ascii="Arial" w:hAnsi="Arial" w:cs="Arial"/>
          <w:sz w:val="20"/>
          <w:szCs w:val="20"/>
        </w:rPr>
      </w:pPr>
      <w:r w:rsidRPr="00A674B5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2282229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2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34" w:rsidRPr="00A674B5" w:rsidRDefault="00072E34" w:rsidP="00A674B5">
      <w:pPr>
        <w:rPr>
          <w:rFonts w:ascii="Arial" w:hAnsi="Arial" w:cs="Arial"/>
          <w:sz w:val="20"/>
          <w:szCs w:val="20"/>
        </w:rPr>
      </w:pPr>
      <w:r w:rsidRPr="00A674B5">
        <w:rPr>
          <w:rFonts w:ascii="Arial" w:hAnsi="Arial" w:cs="Arial"/>
          <w:sz w:val="20"/>
          <w:szCs w:val="20"/>
        </w:rPr>
        <w:t>Vir: Poročilo</w:t>
      </w:r>
    </w:p>
    <w:p w:rsidR="002F31B2" w:rsidRDefault="002F31B2" w:rsidP="00A674B5">
      <w:pPr>
        <w:rPr>
          <w:rFonts w:ascii="Arial" w:hAnsi="Arial" w:cs="Arial"/>
          <w:b/>
          <w:sz w:val="20"/>
          <w:szCs w:val="20"/>
        </w:rPr>
      </w:pPr>
    </w:p>
    <w:p w:rsidR="002F31B2" w:rsidRDefault="002F31B2" w:rsidP="00A674B5">
      <w:pPr>
        <w:rPr>
          <w:rFonts w:ascii="Arial" w:hAnsi="Arial" w:cs="Arial"/>
          <w:b/>
          <w:sz w:val="20"/>
          <w:szCs w:val="20"/>
        </w:rPr>
      </w:pPr>
    </w:p>
    <w:p w:rsidR="00072E34" w:rsidRPr="008F33EC" w:rsidRDefault="00072E34" w:rsidP="00A674B5">
      <w:pPr>
        <w:rPr>
          <w:rFonts w:ascii="Arial" w:hAnsi="Arial" w:cs="Arial"/>
          <w:b/>
          <w:sz w:val="20"/>
          <w:szCs w:val="20"/>
        </w:rPr>
      </w:pPr>
      <w:r w:rsidRPr="008F33EC">
        <w:rPr>
          <w:rFonts w:ascii="Arial" w:hAnsi="Arial" w:cs="Arial"/>
          <w:b/>
          <w:sz w:val="20"/>
          <w:szCs w:val="20"/>
        </w:rPr>
        <w:lastRenderedPageBreak/>
        <w:t>Tabela 1: Prikaz inovacijske uspešnosti Slovenije glede na EU</w:t>
      </w:r>
    </w:p>
    <w:p w:rsidR="00072E34" w:rsidRPr="00A674B5" w:rsidRDefault="00072E34" w:rsidP="00A674B5">
      <w:pPr>
        <w:rPr>
          <w:rFonts w:ascii="Arial" w:hAnsi="Arial" w:cs="Arial"/>
          <w:sz w:val="20"/>
          <w:szCs w:val="20"/>
        </w:rPr>
      </w:pPr>
      <w:r w:rsidRPr="00A674B5">
        <w:rPr>
          <w:rFonts w:ascii="Arial" w:hAnsi="Arial" w:cs="Arial"/>
          <w:sz w:val="20"/>
          <w:szCs w:val="20"/>
        </w:rPr>
        <w:drawing>
          <wp:inline distT="0" distB="0" distL="0" distR="0">
            <wp:extent cx="4619584" cy="816292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16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E34" w:rsidRPr="00A674B5" w:rsidRDefault="00072E34" w:rsidP="00A674B5">
      <w:pPr>
        <w:rPr>
          <w:rFonts w:ascii="Arial" w:hAnsi="Arial" w:cs="Arial"/>
          <w:sz w:val="20"/>
          <w:szCs w:val="20"/>
        </w:rPr>
      </w:pPr>
      <w:r w:rsidRPr="00A674B5">
        <w:rPr>
          <w:rFonts w:ascii="Arial" w:hAnsi="Arial" w:cs="Arial"/>
          <w:sz w:val="20"/>
          <w:szCs w:val="20"/>
        </w:rPr>
        <w:t>Vir: Pregled za Slovenijo</w:t>
      </w:r>
    </w:p>
    <w:p w:rsidR="00072E34" w:rsidRPr="008F33EC" w:rsidRDefault="00072E34" w:rsidP="00A674B5">
      <w:pPr>
        <w:rPr>
          <w:rFonts w:ascii="Arial" w:hAnsi="Arial" w:cs="Arial"/>
          <w:b/>
          <w:sz w:val="20"/>
          <w:szCs w:val="20"/>
        </w:rPr>
      </w:pPr>
      <w:r w:rsidRPr="008F33EC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072E34" w:rsidRPr="008F33EC" w:rsidRDefault="00072E34" w:rsidP="008F33E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F33EC">
        <w:rPr>
          <w:rFonts w:ascii="Arial" w:hAnsi="Arial" w:cs="Arial"/>
          <w:sz w:val="20"/>
          <w:szCs w:val="20"/>
        </w:rPr>
        <w:t>P</w:t>
      </w:r>
      <w:r w:rsidR="008F33EC" w:rsidRPr="008F33EC">
        <w:rPr>
          <w:rFonts w:ascii="Arial" w:hAnsi="Arial" w:cs="Arial"/>
          <w:sz w:val="20"/>
          <w:szCs w:val="20"/>
        </w:rPr>
        <w:t>regled</w:t>
      </w:r>
      <w:r w:rsidRPr="008F33EC">
        <w:rPr>
          <w:rFonts w:ascii="Arial" w:hAnsi="Arial" w:cs="Arial"/>
          <w:sz w:val="20"/>
          <w:szCs w:val="20"/>
        </w:rPr>
        <w:t xml:space="preserve"> inovacijske uspešnosti 2017:</w:t>
      </w:r>
    </w:p>
    <w:p w:rsidR="00072E34" w:rsidRPr="008F33EC" w:rsidRDefault="00072E34" w:rsidP="008F33E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8F33EC">
          <w:rPr>
            <w:rStyle w:val="Hiperpovezava"/>
            <w:rFonts w:ascii="Arial" w:hAnsi="Arial" w:cs="Arial"/>
            <w:sz w:val="20"/>
            <w:szCs w:val="20"/>
          </w:rPr>
          <w:t>http://ec.europa.eu/docsroom/documents/23882</w:t>
        </w:r>
      </w:hyperlink>
    </w:p>
    <w:p w:rsidR="00072E34" w:rsidRPr="008F33EC" w:rsidRDefault="00072E34" w:rsidP="008F33E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F33EC">
        <w:rPr>
          <w:rFonts w:ascii="Arial" w:hAnsi="Arial" w:cs="Arial"/>
          <w:sz w:val="20"/>
          <w:szCs w:val="20"/>
        </w:rPr>
        <w:t>Pregled za Slovenijo:</w:t>
      </w:r>
    </w:p>
    <w:p w:rsidR="00072E34" w:rsidRPr="008F33EC" w:rsidRDefault="00072E34" w:rsidP="008F33E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8F33EC">
          <w:rPr>
            <w:rStyle w:val="Hiperpovezava"/>
            <w:rFonts w:ascii="Arial" w:hAnsi="Arial" w:cs="Arial"/>
            <w:sz w:val="20"/>
            <w:szCs w:val="20"/>
          </w:rPr>
          <w:t>http://ec.europa.eu/docsroom/documents/23941</w:t>
        </w:r>
      </w:hyperlink>
    </w:p>
    <w:p w:rsidR="00072E34" w:rsidRPr="008F33EC" w:rsidRDefault="00072E34" w:rsidP="008F33E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F33EC">
        <w:rPr>
          <w:rFonts w:ascii="Arial" w:hAnsi="Arial" w:cs="Arial"/>
          <w:sz w:val="20"/>
          <w:szCs w:val="20"/>
        </w:rPr>
        <w:t>Spletna stran z informacija o pregledu inovacijske uspešnosti:</w:t>
      </w:r>
    </w:p>
    <w:p w:rsidR="00072E34" w:rsidRPr="008F33EC" w:rsidRDefault="00072E34" w:rsidP="008F33E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Pr="008F33EC">
          <w:rPr>
            <w:rStyle w:val="Hiperpovezava"/>
            <w:rFonts w:ascii="Arial" w:hAnsi="Arial" w:cs="Arial"/>
            <w:sz w:val="20"/>
            <w:szCs w:val="20"/>
          </w:rPr>
          <w:t>https://ec.europa.eu/growth/industry/innovation/facts-figures/scoreboards_en</w:t>
        </w:r>
      </w:hyperlink>
    </w:p>
    <w:p w:rsidR="00072E34" w:rsidRPr="00A674B5" w:rsidRDefault="00072E34" w:rsidP="00A674B5">
      <w:pPr>
        <w:rPr>
          <w:rFonts w:ascii="Arial" w:hAnsi="Arial" w:cs="Arial"/>
          <w:sz w:val="20"/>
          <w:szCs w:val="20"/>
        </w:rPr>
      </w:pPr>
      <w:r w:rsidRPr="00A674B5">
        <w:rPr>
          <w:rFonts w:ascii="Arial" w:hAnsi="Arial" w:cs="Arial"/>
          <w:sz w:val="20"/>
          <w:szCs w:val="20"/>
        </w:rPr>
        <w:t>Pripravila:</w:t>
      </w:r>
    </w:p>
    <w:p w:rsidR="00072E34" w:rsidRPr="00A674B5" w:rsidRDefault="00072E34" w:rsidP="00A674B5">
      <w:pPr>
        <w:rPr>
          <w:rFonts w:ascii="Arial" w:hAnsi="Arial" w:cs="Arial"/>
          <w:sz w:val="20"/>
          <w:szCs w:val="20"/>
        </w:rPr>
      </w:pPr>
      <w:r w:rsidRPr="00A674B5">
        <w:rPr>
          <w:rFonts w:ascii="Arial" w:hAnsi="Arial" w:cs="Arial"/>
          <w:sz w:val="20"/>
          <w:szCs w:val="20"/>
        </w:rPr>
        <w:t>Darja Kocbek</w:t>
      </w:r>
    </w:p>
    <w:sectPr w:rsidR="00072E34" w:rsidRPr="00A674B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B4644"/>
    <w:multiLevelType w:val="hybridMultilevel"/>
    <w:tmpl w:val="DDC0BD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E34"/>
    <w:rsid w:val="00072E34"/>
    <w:rsid w:val="002F31B2"/>
    <w:rsid w:val="008F33EC"/>
    <w:rsid w:val="00A674B5"/>
    <w:rsid w:val="00B459D4"/>
    <w:rsid w:val="00BA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2E34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2E3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72E3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F33E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F3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docsroom/documents/238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growth/industry/innovation/facts-figures/scoreboards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docsroom/documents/2394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2017-06-20T13:30:00Z</dcterms:created>
  <dcterms:modified xsi:type="dcterms:W3CDTF">2017-06-20T13:47:00Z</dcterms:modified>
</cp:coreProperties>
</file>