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79" w:rsidRPr="00083714" w:rsidRDefault="00225F79" w:rsidP="00225F7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F79" w:rsidRPr="00083714" w:rsidRDefault="00225F79" w:rsidP="00225F79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25F79" w:rsidRPr="00083714" w:rsidRDefault="00225F79" w:rsidP="00225F79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225F79" w:rsidRDefault="00225F79" w:rsidP="00225F79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100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225F79" w:rsidRPr="00083714" w:rsidRDefault="00225F79" w:rsidP="00225F7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22. junij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225F79" w:rsidRDefault="00225F79" w:rsidP="00225F7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Razpis projekta DIGI-B-CUBE za mala in srednja podjetja</w:t>
      </w:r>
    </w:p>
    <w:p w:rsidR="001B29FB" w:rsidRPr="00225F79" w:rsidRDefault="00777E4B" w:rsidP="00225F79">
      <w:pPr>
        <w:jc w:val="both"/>
        <w:rPr>
          <w:rFonts w:ascii="Arial" w:hAnsi="Arial" w:cs="Arial"/>
          <w:b/>
          <w:i/>
        </w:rPr>
      </w:pPr>
      <w:r w:rsidRPr="00225F79">
        <w:rPr>
          <w:rFonts w:ascii="Arial" w:hAnsi="Arial" w:cs="Arial"/>
          <w:b/>
          <w:i/>
        </w:rPr>
        <w:t>Objavljen je razpis projekta DIGI-B-CUBE za prijavo malih in sr</w:t>
      </w:r>
      <w:r w:rsidR="00C53E4A" w:rsidRPr="00225F79">
        <w:rPr>
          <w:rFonts w:ascii="Arial" w:hAnsi="Arial" w:cs="Arial"/>
          <w:b/>
          <w:i/>
        </w:rPr>
        <w:t xml:space="preserve">ednjih podjetij, ki želijo sodelovati v </w:t>
      </w:r>
      <w:proofErr w:type="spellStart"/>
      <w:r w:rsidR="00C53E4A" w:rsidRPr="00225F79">
        <w:rPr>
          <w:rFonts w:ascii="Arial" w:hAnsi="Arial" w:cs="Arial"/>
          <w:b/>
          <w:i/>
        </w:rPr>
        <w:t>medsektorskih</w:t>
      </w:r>
      <w:proofErr w:type="spellEnd"/>
      <w:r w:rsidR="00C53E4A" w:rsidRPr="00225F79">
        <w:rPr>
          <w:rFonts w:ascii="Arial" w:hAnsi="Arial" w:cs="Arial"/>
          <w:b/>
          <w:i/>
        </w:rPr>
        <w:t xml:space="preserve"> projektih za iskanje rešitev za </w:t>
      </w:r>
      <w:proofErr w:type="spellStart"/>
      <w:r w:rsidR="00C53E4A" w:rsidRPr="00225F79">
        <w:rPr>
          <w:rFonts w:ascii="Arial" w:hAnsi="Arial" w:cs="Arial"/>
          <w:b/>
          <w:i/>
        </w:rPr>
        <w:t>covid</w:t>
      </w:r>
      <w:proofErr w:type="spellEnd"/>
      <w:r w:rsidR="00C53E4A" w:rsidRPr="00225F79">
        <w:rPr>
          <w:rFonts w:ascii="Arial" w:hAnsi="Arial" w:cs="Arial"/>
          <w:b/>
          <w:i/>
        </w:rPr>
        <w:t>-19. Posamezno podjetje</w:t>
      </w:r>
      <w:r w:rsidR="004A5F7C" w:rsidRPr="00225F79">
        <w:rPr>
          <w:rFonts w:ascii="Arial" w:hAnsi="Arial" w:cs="Arial"/>
          <w:b/>
          <w:i/>
        </w:rPr>
        <w:t xml:space="preserve"> vključno z novi</w:t>
      </w:r>
      <w:r w:rsidR="00C53E4A" w:rsidRPr="00225F79">
        <w:rPr>
          <w:rFonts w:ascii="Arial" w:hAnsi="Arial" w:cs="Arial"/>
          <w:b/>
          <w:i/>
        </w:rPr>
        <w:t xml:space="preserve">mi zagonskimi podjetji  lahko dobi neposredno finančno pomoč v višini do 60 tisoč evrov s področja zdravljenja, biotehnologije, </w:t>
      </w:r>
      <w:proofErr w:type="spellStart"/>
      <w:r w:rsidR="00C53E4A" w:rsidRPr="00225F79">
        <w:rPr>
          <w:rFonts w:ascii="Arial" w:hAnsi="Arial" w:cs="Arial"/>
          <w:b/>
          <w:i/>
        </w:rPr>
        <w:t>biofarmacije</w:t>
      </w:r>
      <w:proofErr w:type="spellEnd"/>
      <w:r w:rsidR="00C53E4A" w:rsidRPr="00225F79">
        <w:rPr>
          <w:rFonts w:ascii="Arial" w:hAnsi="Arial" w:cs="Arial"/>
          <w:b/>
          <w:i/>
        </w:rPr>
        <w:t>, informacijske tehnologije, robotike3,  avtomatizacije, elektronike in nanotehnologij. Prvi rok za prijave se izteče 29. julija</w:t>
      </w:r>
      <w:r w:rsidR="004A5F7C" w:rsidRPr="00225F79">
        <w:rPr>
          <w:rFonts w:ascii="Arial" w:hAnsi="Arial" w:cs="Arial"/>
          <w:b/>
          <w:i/>
        </w:rPr>
        <w:t>, drugi pa 3. februarja 2021</w:t>
      </w:r>
      <w:r w:rsidR="00C53E4A" w:rsidRPr="00225F79">
        <w:rPr>
          <w:rFonts w:ascii="Arial" w:hAnsi="Arial" w:cs="Arial"/>
          <w:b/>
          <w:i/>
        </w:rPr>
        <w:t>. Člani lahko več informacij dobijo na SBRA.</w:t>
      </w:r>
    </w:p>
    <w:p w:rsidR="004A5F7C" w:rsidRPr="00225F79" w:rsidRDefault="004A5F7C" w:rsidP="00225F79">
      <w:pPr>
        <w:jc w:val="both"/>
        <w:rPr>
          <w:rFonts w:ascii="Arial" w:hAnsi="Arial" w:cs="Arial"/>
          <w:sz w:val="20"/>
          <w:szCs w:val="20"/>
        </w:rPr>
      </w:pPr>
      <w:r w:rsidRPr="00225F79">
        <w:rPr>
          <w:rFonts w:ascii="Arial" w:hAnsi="Arial" w:cs="Arial"/>
          <w:sz w:val="20"/>
          <w:szCs w:val="20"/>
        </w:rPr>
        <w:t>Slika 1: Prikaz vrednostnih verig</w:t>
      </w:r>
      <w:r w:rsidR="00225F79">
        <w:rPr>
          <w:rFonts w:ascii="Arial" w:hAnsi="Arial" w:cs="Arial"/>
          <w:sz w:val="20"/>
          <w:szCs w:val="20"/>
        </w:rPr>
        <w:t xml:space="preserve"> za podporo malim in srednjim podjetjem</w:t>
      </w:r>
      <w:r w:rsidR="003914D6" w:rsidRPr="00225F79">
        <w:rPr>
          <w:rFonts w:ascii="Arial" w:hAnsi="Arial" w:cs="Arial"/>
          <w:sz w:val="20"/>
          <w:szCs w:val="20"/>
        </w:rPr>
        <w:t>:</w:t>
      </w:r>
    </w:p>
    <w:p w:rsidR="003914D6" w:rsidRPr="00225F79" w:rsidRDefault="003914D6" w:rsidP="00225F79">
      <w:pPr>
        <w:jc w:val="both"/>
        <w:rPr>
          <w:rFonts w:ascii="Arial" w:hAnsi="Arial" w:cs="Arial"/>
          <w:sz w:val="20"/>
          <w:szCs w:val="20"/>
        </w:rPr>
      </w:pPr>
      <w:r w:rsidRPr="00225F79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6086474" cy="37719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062" cy="37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D6" w:rsidRPr="00225F79" w:rsidRDefault="003914D6" w:rsidP="00225F79">
      <w:pPr>
        <w:jc w:val="both"/>
        <w:rPr>
          <w:rFonts w:ascii="Arial" w:hAnsi="Arial" w:cs="Arial"/>
          <w:sz w:val="20"/>
          <w:szCs w:val="20"/>
        </w:rPr>
      </w:pPr>
      <w:r w:rsidRPr="00225F79">
        <w:rPr>
          <w:rFonts w:ascii="Arial" w:hAnsi="Arial" w:cs="Arial"/>
          <w:sz w:val="20"/>
          <w:szCs w:val="20"/>
        </w:rPr>
        <w:t xml:space="preserve">Vir: </w:t>
      </w:r>
      <w:r w:rsidR="001F638E">
        <w:rPr>
          <w:rFonts w:ascii="Arial" w:hAnsi="Arial" w:cs="Arial"/>
          <w:sz w:val="20"/>
          <w:szCs w:val="20"/>
        </w:rPr>
        <w:t>Spletna stran projekta</w:t>
      </w:r>
    </w:p>
    <w:p w:rsidR="00225F79" w:rsidRDefault="00225F79" w:rsidP="00225F79">
      <w:pPr>
        <w:jc w:val="both"/>
        <w:rPr>
          <w:rFonts w:ascii="Arial" w:hAnsi="Arial" w:cs="Arial"/>
          <w:sz w:val="20"/>
          <w:szCs w:val="20"/>
        </w:rPr>
      </w:pPr>
      <w:r w:rsidRPr="00225F79">
        <w:rPr>
          <w:rFonts w:ascii="Arial" w:hAnsi="Arial" w:cs="Arial"/>
          <w:sz w:val="20"/>
          <w:szCs w:val="20"/>
        </w:rPr>
        <w:lastRenderedPageBreak/>
        <w:t xml:space="preserve">Cilj projekta DIGI-B-CUBE je izkoristiti možnosti za </w:t>
      </w:r>
      <w:proofErr w:type="spellStart"/>
      <w:r w:rsidRPr="00225F79">
        <w:rPr>
          <w:rFonts w:ascii="Arial" w:hAnsi="Arial" w:cs="Arial"/>
          <w:sz w:val="20"/>
          <w:szCs w:val="20"/>
        </w:rPr>
        <w:t>medsektorsko</w:t>
      </w:r>
      <w:proofErr w:type="spellEnd"/>
      <w:r w:rsidRPr="00225F79">
        <w:rPr>
          <w:rFonts w:ascii="Arial" w:hAnsi="Arial" w:cs="Arial"/>
          <w:sz w:val="20"/>
          <w:szCs w:val="20"/>
        </w:rPr>
        <w:t xml:space="preserve"> sodelovanje malih in srednjih podjetij prek povezovanja umetne inteligence in kognitivnih računalniških digitalnih tehnologij (CCDT) z  B-CUBE, ki vključuje </w:t>
      </w:r>
      <w:proofErr w:type="spellStart"/>
      <w:r w:rsidRPr="00225F79">
        <w:rPr>
          <w:rFonts w:ascii="Arial" w:hAnsi="Arial" w:cs="Arial"/>
          <w:sz w:val="20"/>
          <w:szCs w:val="20"/>
        </w:rPr>
        <w:t>bio</w:t>
      </w:r>
      <w:proofErr w:type="spellEnd"/>
      <w:r w:rsidRPr="00225F79">
        <w:rPr>
          <w:rFonts w:ascii="Arial" w:hAnsi="Arial" w:cs="Arial"/>
          <w:sz w:val="20"/>
          <w:szCs w:val="20"/>
        </w:rPr>
        <w:t xml:space="preserve"> slikovno obdelavo (</w:t>
      </w:r>
      <w:proofErr w:type="spellStart"/>
      <w:r w:rsidRPr="00225F79">
        <w:rPr>
          <w:rFonts w:ascii="Arial" w:hAnsi="Arial" w:cs="Arial"/>
          <w:sz w:val="20"/>
          <w:szCs w:val="20"/>
        </w:rPr>
        <w:t>Bioimaging</w:t>
      </w:r>
      <w:proofErr w:type="spellEnd"/>
      <w:r w:rsidRPr="00225F79">
        <w:rPr>
          <w:rFonts w:ascii="Arial" w:hAnsi="Arial" w:cs="Arial"/>
          <w:sz w:val="20"/>
          <w:szCs w:val="20"/>
        </w:rPr>
        <w:t xml:space="preserve">) – </w:t>
      </w:r>
      <w:proofErr w:type="spellStart"/>
      <w:r w:rsidRPr="00225F79">
        <w:rPr>
          <w:rFonts w:ascii="Arial" w:hAnsi="Arial" w:cs="Arial"/>
          <w:sz w:val="20"/>
          <w:szCs w:val="20"/>
        </w:rPr>
        <w:t>bio</w:t>
      </w:r>
      <w:proofErr w:type="spellEnd"/>
      <w:r w:rsidRPr="00225F79">
        <w:rPr>
          <w:rFonts w:ascii="Arial" w:hAnsi="Arial" w:cs="Arial"/>
          <w:sz w:val="20"/>
          <w:szCs w:val="20"/>
        </w:rPr>
        <w:t xml:space="preserve"> čutenje (</w:t>
      </w:r>
      <w:proofErr w:type="spellStart"/>
      <w:r w:rsidRPr="00225F79">
        <w:rPr>
          <w:rFonts w:ascii="Arial" w:hAnsi="Arial" w:cs="Arial"/>
          <w:sz w:val="20"/>
          <w:szCs w:val="20"/>
        </w:rPr>
        <w:t>Biosensing</w:t>
      </w:r>
      <w:proofErr w:type="spellEnd"/>
      <w:r w:rsidRPr="00225F79">
        <w:rPr>
          <w:rFonts w:ascii="Arial" w:hAnsi="Arial" w:cs="Arial"/>
          <w:sz w:val="20"/>
          <w:szCs w:val="20"/>
        </w:rPr>
        <w:t xml:space="preserve">) – </w:t>
      </w:r>
      <w:proofErr w:type="spellStart"/>
      <w:r w:rsidRPr="00225F79">
        <w:rPr>
          <w:rFonts w:ascii="Arial" w:hAnsi="Arial" w:cs="Arial"/>
          <w:sz w:val="20"/>
          <w:szCs w:val="20"/>
        </w:rPr>
        <w:t>biobanke</w:t>
      </w:r>
      <w:proofErr w:type="spellEnd"/>
      <w:r w:rsidRPr="00225F7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25F79">
        <w:rPr>
          <w:rFonts w:ascii="Arial" w:hAnsi="Arial" w:cs="Arial"/>
          <w:sz w:val="20"/>
          <w:szCs w:val="20"/>
        </w:rPr>
        <w:t>Biobanking</w:t>
      </w:r>
      <w:proofErr w:type="spellEnd"/>
      <w:r w:rsidRPr="00225F79">
        <w:rPr>
          <w:rFonts w:ascii="Arial" w:hAnsi="Arial" w:cs="Arial"/>
          <w:sz w:val="20"/>
          <w:szCs w:val="20"/>
        </w:rPr>
        <w:t>), ter povezanimi vrednostnimi verigami za zagotovitev tržno občutljivih prelomnih tehnologij in inovativnih rešitev , ki nadgrajujejo diagnostiko, osredotočeno na pacienta.</w:t>
      </w:r>
    </w:p>
    <w:p w:rsidR="003914D6" w:rsidRPr="00225F79" w:rsidRDefault="003914D6" w:rsidP="00225F79">
      <w:pPr>
        <w:jc w:val="both"/>
        <w:rPr>
          <w:rFonts w:ascii="Arial" w:hAnsi="Arial" w:cs="Arial"/>
          <w:b/>
          <w:sz w:val="20"/>
          <w:szCs w:val="20"/>
        </w:rPr>
      </w:pPr>
      <w:r w:rsidRPr="00225F79">
        <w:rPr>
          <w:rFonts w:ascii="Arial" w:hAnsi="Arial" w:cs="Arial"/>
          <w:b/>
          <w:sz w:val="20"/>
          <w:szCs w:val="20"/>
        </w:rPr>
        <w:t>Koristne informacije:</w:t>
      </w:r>
    </w:p>
    <w:p w:rsidR="003914D6" w:rsidRPr="00225F79" w:rsidRDefault="003914D6" w:rsidP="00225F7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5F79">
        <w:rPr>
          <w:rFonts w:ascii="Arial" w:hAnsi="Arial" w:cs="Arial"/>
          <w:sz w:val="20"/>
          <w:szCs w:val="20"/>
        </w:rPr>
        <w:t>Sporočilo o razpisu s povezavo na razpis:</w:t>
      </w:r>
    </w:p>
    <w:p w:rsidR="003914D6" w:rsidRPr="00225F79" w:rsidRDefault="00B26972" w:rsidP="00225F7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3914D6" w:rsidRPr="00225F79">
          <w:rPr>
            <w:rStyle w:val="Hiperpovezava"/>
            <w:rFonts w:ascii="Arial" w:hAnsi="Arial" w:cs="Arial"/>
            <w:sz w:val="20"/>
            <w:szCs w:val="20"/>
          </w:rPr>
          <w:t>https://ec.europa.eu/easme/en/news/digi-b-cube-open-call-smes-against-covid-19</w:t>
        </w:r>
      </w:hyperlink>
    </w:p>
    <w:p w:rsidR="003914D6" w:rsidRPr="00225F79" w:rsidRDefault="003914D6" w:rsidP="00225F7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5F79">
        <w:rPr>
          <w:rFonts w:ascii="Arial" w:hAnsi="Arial" w:cs="Arial"/>
          <w:sz w:val="20"/>
          <w:szCs w:val="20"/>
        </w:rPr>
        <w:t>Spletna stran projekta DIGI-B-CUBE:</w:t>
      </w:r>
    </w:p>
    <w:p w:rsidR="003914D6" w:rsidRPr="00225F79" w:rsidRDefault="00B26972" w:rsidP="00225F7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3914D6" w:rsidRPr="00225F79">
          <w:rPr>
            <w:rStyle w:val="Hiperpovezava"/>
            <w:rFonts w:ascii="Arial" w:hAnsi="Arial" w:cs="Arial"/>
            <w:sz w:val="20"/>
            <w:szCs w:val="20"/>
          </w:rPr>
          <w:t>https://digibcube.eu/open-calls/</w:t>
        </w:r>
      </w:hyperlink>
    </w:p>
    <w:p w:rsidR="003914D6" w:rsidRPr="00225F79" w:rsidRDefault="003914D6" w:rsidP="00225F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5F79">
        <w:rPr>
          <w:rFonts w:ascii="Arial" w:hAnsi="Arial" w:cs="Arial"/>
          <w:sz w:val="20"/>
          <w:szCs w:val="20"/>
        </w:rPr>
        <w:t>Pripravila:</w:t>
      </w:r>
    </w:p>
    <w:p w:rsidR="003914D6" w:rsidRPr="00225F79" w:rsidRDefault="003914D6" w:rsidP="00225F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5F79">
        <w:rPr>
          <w:rFonts w:ascii="Arial" w:hAnsi="Arial" w:cs="Arial"/>
          <w:sz w:val="20"/>
          <w:szCs w:val="20"/>
        </w:rPr>
        <w:t xml:space="preserve">Darja Kocbek </w:t>
      </w:r>
    </w:p>
    <w:p w:rsidR="004A5F7C" w:rsidRPr="00777E4B" w:rsidRDefault="004A5F7C" w:rsidP="00225F79">
      <w:pPr>
        <w:spacing w:after="0"/>
      </w:pPr>
    </w:p>
    <w:sectPr w:rsidR="004A5F7C" w:rsidRPr="00777E4B" w:rsidSect="001B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115"/>
    <w:multiLevelType w:val="hybridMultilevel"/>
    <w:tmpl w:val="4A8C4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E4B"/>
    <w:rsid w:val="001B29FB"/>
    <w:rsid w:val="001F638E"/>
    <w:rsid w:val="00225F79"/>
    <w:rsid w:val="003914D6"/>
    <w:rsid w:val="004A5F7C"/>
    <w:rsid w:val="00777E4B"/>
    <w:rsid w:val="00B26972"/>
    <w:rsid w:val="00C5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29F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25F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77E4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14D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914D6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25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225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bcube.eu/open-cal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asme/en/news/digi-b-cube-open-call-smes-against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2020-06-18T11:51:00Z</dcterms:created>
  <dcterms:modified xsi:type="dcterms:W3CDTF">2020-06-18T13:35:00Z</dcterms:modified>
</cp:coreProperties>
</file>