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2E" w:rsidRPr="00F973D8" w:rsidRDefault="005C7D2E" w:rsidP="005C7D2E">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C7D2E" w:rsidRPr="00F973D8" w:rsidRDefault="005C7D2E" w:rsidP="005C7D2E">
      <w:pPr>
        <w:pStyle w:val="Heading2"/>
        <w:tabs>
          <w:tab w:val="left" w:pos="3120"/>
        </w:tabs>
        <w:jc w:val="center"/>
        <w:rPr>
          <w:b w:val="0"/>
          <w:bCs w:val="0"/>
          <w:i/>
          <w:iCs/>
          <w:sz w:val="22"/>
        </w:rPr>
      </w:pPr>
      <w:r w:rsidRPr="00F973D8">
        <w:rPr>
          <w:b w:val="0"/>
          <w:bCs w:val="0"/>
          <w:sz w:val="22"/>
        </w:rPr>
        <w:t>Slovensko gospodarsko in raziskovalno združenje, Bruselj</w:t>
      </w:r>
    </w:p>
    <w:p w:rsidR="005C7D2E" w:rsidRPr="00F973D8" w:rsidRDefault="005C7D2E" w:rsidP="005C7D2E">
      <w:pPr>
        <w:pBdr>
          <w:bottom w:val="single" w:sz="6" w:space="1" w:color="auto"/>
        </w:pBdr>
        <w:tabs>
          <w:tab w:val="left" w:pos="3120"/>
        </w:tabs>
        <w:jc w:val="center"/>
        <w:rPr>
          <w:sz w:val="16"/>
          <w:szCs w:val="16"/>
        </w:rPr>
      </w:pPr>
    </w:p>
    <w:p w:rsidR="005C7D2E" w:rsidRPr="000E0C5F" w:rsidRDefault="00573664" w:rsidP="005C7D2E">
      <w:pPr>
        <w:tabs>
          <w:tab w:val="left" w:pos="3120"/>
        </w:tabs>
        <w:jc w:val="center"/>
        <w:rPr>
          <w:rFonts w:ascii="Arial" w:hAnsi="Arial" w:cs="Arial"/>
          <w:b/>
        </w:rPr>
      </w:pPr>
      <w:r>
        <w:rPr>
          <w:rFonts w:ascii="Arial" w:hAnsi="Arial" w:cs="Arial"/>
          <w:b/>
        </w:rPr>
        <w:t>Občasna informacija članom 09</w:t>
      </w:r>
      <w:bookmarkStart w:id="0" w:name="_GoBack"/>
      <w:bookmarkEnd w:id="0"/>
      <w:r w:rsidR="005C7D2E" w:rsidRPr="000E0C5F">
        <w:rPr>
          <w:rFonts w:ascii="Arial" w:hAnsi="Arial" w:cs="Arial"/>
          <w:b/>
        </w:rPr>
        <w:t xml:space="preserve"> – 2018</w:t>
      </w:r>
    </w:p>
    <w:p w:rsidR="005C7D2E" w:rsidRPr="000E0C5F" w:rsidRDefault="005C7D2E" w:rsidP="005C7D2E">
      <w:pPr>
        <w:pStyle w:val="NoSpacing"/>
        <w:jc w:val="center"/>
        <w:rPr>
          <w:rFonts w:ascii="Arial" w:hAnsi="Arial" w:cs="Arial"/>
          <w:b/>
        </w:rPr>
      </w:pPr>
      <w:r>
        <w:rPr>
          <w:rFonts w:ascii="Arial" w:hAnsi="Arial" w:cs="Arial"/>
          <w:b/>
        </w:rPr>
        <w:t>15</w:t>
      </w:r>
      <w:r w:rsidRPr="000E0C5F">
        <w:rPr>
          <w:rFonts w:ascii="Arial" w:hAnsi="Arial" w:cs="Arial"/>
          <w:b/>
        </w:rPr>
        <w:t>. januar 2018</w:t>
      </w:r>
    </w:p>
    <w:p w:rsidR="005C7D2E" w:rsidRDefault="005C7D2E" w:rsidP="0031485B">
      <w:pPr>
        <w:jc w:val="center"/>
        <w:rPr>
          <w:rFonts w:ascii="Arial" w:hAnsi="Arial" w:cs="Arial"/>
          <w:b/>
          <w:i/>
        </w:rPr>
      </w:pPr>
      <w:r>
        <w:rPr>
          <w:rFonts w:ascii="Arial" w:hAnsi="Arial" w:cs="Arial"/>
          <w:b/>
          <w:color w:val="993300"/>
          <w:sz w:val="32"/>
          <w:szCs w:val="32"/>
        </w:rPr>
        <w:t>Potrjena je reforma o uporabi sredstev iz proračuna EU</w:t>
      </w:r>
    </w:p>
    <w:p w:rsidR="00B459D4" w:rsidRPr="005C7D2E" w:rsidRDefault="00E407BF" w:rsidP="005C7D2E">
      <w:pPr>
        <w:rPr>
          <w:rFonts w:ascii="Arial" w:hAnsi="Arial" w:cs="Arial"/>
          <w:b/>
          <w:i/>
        </w:rPr>
      </w:pPr>
      <w:r w:rsidRPr="005C7D2E">
        <w:rPr>
          <w:rFonts w:ascii="Arial" w:hAnsi="Arial" w:cs="Arial"/>
          <w:b/>
          <w:i/>
        </w:rPr>
        <w:t xml:space="preserve">Evropski parlament in države članice EU so potrdili reformo o uporabi sredstev iz proračuna EU. Nova pravila zlasti poenostavljajo dostop do sredstev EU. Raziskovalcem ali študentom na primer ne bo več treba izpolnjevati obrazcev o potnih stroških. Evropska komisija bo lahko upoštevala že obstoječe revizije in nadzor drugih donatorjev, kot so Združeni narodi. Obstaja tudi skupen niz pravil, ki jih uporabljajo tako Evropska komisija kot države članice EU. </w:t>
      </w:r>
    </w:p>
    <w:p w:rsidR="00E407BF" w:rsidRPr="005C7D2E" w:rsidRDefault="00E407BF" w:rsidP="005C7D2E">
      <w:pPr>
        <w:rPr>
          <w:rFonts w:ascii="Arial" w:hAnsi="Arial" w:cs="Arial"/>
          <w:sz w:val="20"/>
          <w:szCs w:val="20"/>
        </w:rPr>
      </w:pPr>
      <w:r w:rsidRPr="005C7D2E">
        <w:rPr>
          <w:rFonts w:ascii="Arial" w:hAnsi="Arial" w:cs="Arial"/>
          <w:sz w:val="20"/>
          <w:szCs w:val="20"/>
        </w:rPr>
        <w:t xml:space="preserve">Prosilci za evropska sredstva morajo po novem posredovati manj in bolj ciljne informacije in istih informacij jim ni treba posredovati dva krat. Pri prošnjah za sredstva bodo upoštevali tudi prostovoljno delo. </w:t>
      </w:r>
    </w:p>
    <w:p w:rsidR="00E407BF" w:rsidRPr="005C7D2E" w:rsidRDefault="00E407BF" w:rsidP="005C7D2E">
      <w:pPr>
        <w:rPr>
          <w:rFonts w:ascii="Arial" w:hAnsi="Arial" w:cs="Arial"/>
          <w:sz w:val="20"/>
          <w:szCs w:val="20"/>
        </w:rPr>
      </w:pPr>
      <w:r w:rsidRPr="005C7D2E">
        <w:rPr>
          <w:rFonts w:ascii="Arial" w:hAnsi="Arial" w:cs="Arial"/>
          <w:sz w:val="20"/>
          <w:szCs w:val="20"/>
        </w:rPr>
        <w:t>Širši je nabor možnosti za plačilo za rezultate in pavšalnih zneskov. Izplačano je na primer mogoče dobiti določen znesek na podlagi dokazil, da je določen ukrep bil izveden (recimo izobraževanje) namesto</w:t>
      </w:r>
      <w:r w:rsidR="003330A1" w:rsidRPr="005C7D2E">
        <w:rPr>
          <w:rFonts w:ascii="Arial" w:hAnsi="Arial" w:cs="Arial"/>
          <w:sz w:val="20"/>
          <w:szCs w:val="20"/>
        </w:rPr>
        <w:t>, da bi morali predložiti kup računov in potrdil o plačilu stroškov.</w:t>
      </w:r>
    </w:p>
    <w:p w:rsidR="003330A1" w:rsidRPr="005C7D2E" w:rsidRDefault="003330A1" w:rsidP="005C7D2E">
      <w:pPr>
        <w:rPr>
          <w:rFonts w:ascii="Arial" w:hAnsi="Arial" w:cs="Arial"/>
          <w:b/>
          <w:sz w:val="20"/>
          <w:szCs w:val="20"/>
        </w:rPr>
      </w:pPr>
      <w:r w:rsidRPr="005C7D2E">
        <w:rPr>
          <w:rFonts w:ascii="Arial" w:hAnsi="Arial" w:cs="Arial"/>
          <w:b/>
          <w:sz w:val="20"/>
          <w:szCs w:val="20"/>
        </w:rPr>
        <w:t>Koristne informacije:</w:t>
      </w:r>
    </w:p>
    <w:p w:rsidR="003330A1" w:rsidRPr="005C7D2E" w:rsidRDefault="003330A1" w:rsidP="005C7D2E">
      <w:pPr>
        <w:pStyle w:val="ListParagraph"/>
        <w:numPr>
          <w:ilvl w:val="0"/>
          <w:numId w:val="1"/>
        </w:numPr>
        <w:rPr>
          <w:rFonts w:ascii="Arial" w:hAnsi="Arial" w:cs="Arial"/>
          <w:sz w:val="20"/>
          <w:szCs w:val="20"/>
        </w:rPr>
      </w:pPr>
      <w:r w:rsidRPr="005C7D2E">
        <w:rPr>
          <w:rFonts w:ascii="Arial" w:hAnsi="Arial" w:cs="Arial"/>
          <w:sz w:val="20"/>
          <w:szCs w:val="20"/>
        </w:rPr>
        <w:t>Spletna stran z informacijami o novih pravilih:</w:t>
      </w:r>
    </w:p>
    <w:p w:rsidR="003330A1" w:rsidRPr="005C7D2E" w:rsidRDefault="00573664" w:rsidP="005C7D2E">
      <w:pPr>
        <w:pStyle w:val="ListParagraph"/>
        <w:numPr>
          <w:ilvl w:val="0"/>
          <w:numId w:val="1"/>
        </w:numPr>
        <w:rPr>
          <w:rFonts w:ascii="Arial" w:hAnsi="Arial" w:cs="Arial"/>
          <w:sz w:val="20"/>
          <w:szCs w:val="20"/>
        </w:rPr>
      </w:pPr>
      <w:hyperlink r:id="rId7" w:history="1">
        <w:r w:rsidR="003330A1" w:rsidRPr="005C7D2E">
          <w:rPr>
            <w:rStyle w:val="Hyperlink"/>
            <w:rFonts w:ascii="Arial" w:hAnsi="Arial" w:cs="Arial"/>
            <w:sz w:val="20"/>
            <w:szCs w:val="20"/>
          </w:rPr>
          <w:t>https://ec.europa.eu/info/news/modernisation-rules-execution-eu-budget_en</w:t>
        </w:r>
      </w:hyperlink>
    </w:p>
    <w:p w:rsidR="003330A1" w:rsidRPr="005C7D2E" w:rsidRDefault="003330A1" w:rsidP="005C7D2E">
      <w:pPr>
        <w:rPr>
          <w:rFonts w:ascii="Arial" w:hAnsi="Arial" w:cs="Arial"/>
          <w:sz w:val="20"/>
          <w:szCs w:val="20"/>
        </w:rPr>
      </w:pPr>
      <w:r w:rsidRPr="005C7D2E">
        <w:rPr>
          <w:rFonts w:ascii="Arial" w:hAnsi="Arial" w:cs="Arial"/>
          <w:sz w:val="20"/>
          <w:szCs w:val="20"/>
        </w:rPr>
        <w:t>Pripravila:</w:t>
      </w:r>
    </w:p>
    <w:p w:rsidR="003330A1" w:rsidRPr="005C7D2E" w:rsidRDefault="003330A1" w:rsidP="005C7D2E">
      <w:pPr>
        <w:rPr>
          <w:rFonts w:ascii="Arial" w:hAnsi="Arial" w:cs="Arial"/>
          <w:sz w:val="20"/>
          <w:szCs w:val="20"/>
        </w:rPr>
      </w:pPr>
      <w:r w:rsidRPr="005C7D2E">
        <w:rPr>
          <w:rFonts w:ascii="Arial" w:hAnsi="Arial" w:cs="Arial"/>
          <w:sz w:val="20"/>
          <w:szCs w:val="20"/>
        </w:rPr>
        <w:t>Darja Kocbek</w:t>
      </w:r>
    </w:p>
    <w:sectPr w:rsidR="003330A1" w:rsidRPr="005C7D2E"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C21A1"/>
    <w:multiLevelType w:val="hybridMultilevel"/>
    <w:tmpl w:val="AB36B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407BF"/>
    <w:rsid w:val="0031485B"/>
    <w:rsid w:val="003330A1"/>
    <w:rsid w:val="00573664"/>
    <w:rsid w:val="005C7D2E"/>
    <w:rsid w:val="007A0053"/>
    <w:rsid w:val="00B459D4"/>
    <w:rsid w:val="00E407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5C7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0A1"/>
    <w:rPr>
      <w:color w:val="0000FF" w:themeColor="hyperlink"/>
      <w:u w:val="single"/>
    </w:rPr>
  </w:style>
  <w:style w:type="paragraph" w:styleId="ListParagraph">
    <w:name w:val="List Paragraph"/>
    <w:basedOn w:val="Normal"/>
    <w:uiPriority w:val="34"/>
    <w:qFormat/>
    <w:rsid w:val="005C7D2E"/>
    <w:pPr>
      <w:ind w:left="720"/>
      <w:contextualSpacing/>
    </w:pPr>
  </w:style>
  <w:style w:type="character" w:customStyle="1" w:styleId="Heading2Char">
    <w:name w:val="Heading 2 Char"/>
    <w:basedOn w:val="DefaultParagraphFont"/>
    <w:link w:val="Heading2"/>
    <w:uiPriority w:val="9"/>
    <w:rsid w:val="005C7D2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7D2E"/>
    <w:pPr>
      <w:spacing w:after="0"/>
    </w:pPr>
  </w:style>
  <w:style w:type="paragraph" w:styleId="BalloonText">
    <w:name w:val="Balloon Text"/>
    <w:basedOn w:val="Normal"/>
    <w:link w:val="BalloonTextChar"/>
    <w:uiPriority w:val="99"/>
    <w:semiHidden/>
    <w:unhideWhenUsed/>
    <w:rsid w:val="005C7D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info/news/modernisation-rules-execution-eu-budget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 Maja Ferlinc</cp:lastModifiedBy>
  <cp:revision>4</cp:revision>
  <dcterms:created xsi:type="dcterms:W3CDTF">2018-01-08T19:02:00Z</dcterms:created>
  <dcterms:modified xsi:type="dcterms:W3CDTF">2018-01-11T13:56:00Z</dcterms:modified>
</cp:coreProperties>
</file>