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5B" w:rsidRPr="00083714" w:rsidRDefault="00771E5B" w:rsidP="00771E5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E5B" w:rsidRDefault="00771E5B" w:rsidP="00771E5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71E5B" w:rsidRPr="00083714" w:rsidRDefault="00771E5B" w:rsidP="00771E5B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71E5B" w:rsidRPr="00083714" w:rsidRDefault="00771E5B" w:rsidP="00771E5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71E5B" w:rsidRDefault="00771E5B" w:rsidP="00771E5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771E5B" w:rsidRDefault="00771E5B" w:rsidP="00771E5B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0</w:t>
      </w:r>
      <w:r w:rsidR="00561814">
        <w:rPr>
          <w:b/>
        </w:rPr>
        <w:t>7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771E5B" w:rsidRDefault="00771E5B" w:rsidP="00771E5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11. januar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771E5B" w:rsidRPr="00083714" w:rsidRDefault="00771E5B" w:rsidP="00771E5B">
      <w:pPr>
        <w:tabs>
          <w:tab w:val="left" w:pos="3120"/>
        </w:tabs>
        <w:jc w:val="center"/>
        <w:rPr>
          <w:b/>
        </w:rPr>
      </w:pPr>
    </w:p>
    <w:p w:rsidR="00771E5B" w:rsidRDefault="00561814" w:rsidP="00561814">
      <w:pPr>
        <w:spacing w:after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Evropska komisija bo odličnim podjetjem še naprej pomagala do sredstev tudi s certifikati Pečat odličnosti</w:t>
      </w:r>
    </w:p>
    <w:p w:rsidR="0051599A" w:rsidRPr="00F27E04" w:rsidRDefault="003A28CF" w:rsidP="00F27E04">
      <w:pPr>
        <w:spacing w:after="240"/>
        <w:jc w:val="both"/>
        <w:rPr>
          <w:rFonts w:ascii="Arial" w:hAnsi="Arial"/>
          <w:b/>
          <w:i/>
          <w:sz w:val="22"/>
          <w:szCs w:val="22"/>
        </w:rPr>
      </w:pPr>
      <w:r w:rsidRPr="00F27E04">
        <w:rPr>
          <w:rFonts w:ascii="Arial" w:hAnsi="Arial"/>
          <w:b/>
          <w:i/>
          <w:sz w:val="22"/>
          <w:szCs w:val="22"/>
        </w:rPr>
        <w:t xml:space="preserve">Evropska komisija je 1291 izjemnim zagonskim podjetjem ter malim in srednjim podjetjem, ki jih </w:t>
      </w:r>
      <w:r w:rsidR="00A5175E" w:rsidRPr="00F27E04">
        <w:rPr>
          <w:rFonts w:ascii="Arial" w:hAnsi="Arial"/>
          <w:b/>
          <w:i/>
          <w:sz w:val="22"/>
          <w:szCs w:val="22"/>
        </w:rPr>
        <w:t xml:space="preserve">zaradi porabe razpoložljivih sredstev </w:t>
      </w:r>
      <w:r w:rsidRPr="00F27E04">
        <w:rPr>
          <w:rFonts w:ascii="Arial" w:hAnsi="Arial"/>
          <w:b/>
          <w:i/>
          <w:sz w:val="22"/>
          <w:szCs w:val="22"/>
        </w:rPr>
        <w:t xml:space="preserve">ni mogla podpreti </w:t>
      </w:r>
      <w:r w:rsidR="00A5175E" w:rsidRPr="00F27E04">
        <w:rPr>
          <w:rFonts w:ascii="Arial" w:hAnsi="Arial"/>
          <w:b/>
          <w:i/>
          <w:sz w:val="22"/>
          <w:szCs w:val="22"/>
        </w:rPr>
        <w:t>prek</w:t>
      </w:r>
      <w:r w:rsidRPr="00F27E04">
        <w:rPr>
          <w:rFonts w:ascii="Arial" w:hAnsi="Arial"/>
          <w:b/>
          <w:i/>
          <w:sz w:val="22"/>
          <w:szCs w:val="22"/>
        </w:rPr>
        <w:t xml:space="preserve"> programa Obzorje 2020, </w:t>
      </w:r>
      <w:r w:rsidR="0051599A" w:rsidRPr="00F27E04">
        <w:rPr>
          <w:rFonts w:ascii="Arial" w:hAnsi="Arial"/>
          <w:b/>
          <w:i/>
          <w:sz w:val="22"/>
          <w:szCs w:val="22"/>
        </w:rPr>
        <w:t xml:space="preserve">čeprav so izpolnjevala pogoje, </w:t>
      </w:r>
      <w:r w:rsidRPr="00F27E04">
        <w:rPr>
          <w:rFonts w:ascii="Arial" w:hAnsi="Arial"/>
          <w:b/>
          <w:i/>
          <w:sz w:val="22"/>
          <w:szCs w:val="22"/>
        </w:rPr>
        <w:t xml:space="preserve">podelila </w:t>
      </w:r>
      <w:r w:rsidR="00A5175E" w:rsidRPr="00F27E04">
        <w:rPr>
          <w:rFonts w:ascii="Arial" w:hAnsi="Arial"/>
          <w:b/>
          <w:i/>
          <w:sz w:val="22"/>
          <w:szCs w:val="22"/>
        </w:rPr>
        <w:t>certifikate P</w:t>
      </w:r>
      <w:r w:rsidRPr="00F27E04">
        <w:rPr>
          <w:rFonts w:ascii="Arial" w:hAnsi="Arial"/>
          <w:b/>
          <w:i/>
          <w:sz w:val="22"/>
          <w:szCs w:val="22"/>
        </w:rPr>
        <w:t>ečat odličnosti (</w:t>
      </w:r>
      <w:proofErr w:type="spellStart"/>
      <w:r w:rsidRPr="00F27E04">
        <w:rPr>
          <w:rFonts w:ascii="Arial" w:hAnsi="Arial"/>
          <w:b/>
          <w:i/>
          <w:sz w:val="22"/>
          <w:szCs w:val="22"/>
        </w:rPr>
        <w:t>Seal</w:t>
      </w:r>
      <w:proofErr w:type="spellEnd"/>
      <w:r w:rsidRPr="00F27E04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F27E04">
        <w:rPr>
          <w:rFonts w:ascii="Arial" w:hAnsi="Arial"/>
          <w:b/>
          <w:i/>
          <w:sz w:val="22"/>
          <w:szCs w:val="22"/>
        </w:rPr>
        <w:t>of</w:t>
      </w:r>
      <w:proofErr w:type="spellEnd"/>
      <w:r w:rsidRPr="00F27E04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F27E04">
        <w:rPr>
          <w:rFonts w:ascii="Arial" w:hAnsi="Arial"/>
          <w:b/>
          <w:i/>
          <w:sz w:val="22"/>
          <w:szCs w:val="22"/>
        </w:rPr>
        <w:t>Excellence</w:t>
      </w:r>
      <w:proofErr w:type="spellEnd"/>
      <w:r w:rsidR="00A5175E" w:rsidRPr="00F27E04">
        <w:rPr>
          <w:rFonts w:ascii="Arial" w:hAnsi="Arial"/>
          <w:b/>
          <w:i/>
          <w:sz w:val="22"/>
          <w:szCs w:val="22"/>
        </w:rPr>
        <w:t xml:space="preserve">). </w:t>
      </w:r>
      <w:r w:rsidR="0051599A" w:rsidRPr="00F27E04">
        <w:rPr>
          <w:rFonts w:ascii="Arial" w:hAnsi="Arial"/>
          <w:b/>
          <w:i/>
          <w:sz w:val="22"/>
          <w:szCs w:val="22"/>
        </w:rPr>
        <w:t xml:space="preserve">Med njimi je več kot 150 podjetij, ki razvijajo naprave na področju zdravstva. Namen podelitve </w:t>
      </w:r>
      <w:r w:rsidR="00A5175E" w:rsidRPr="00F27E04">
        <w:rPr>
          <w:rFonts w:ascii="Arial" w:hAnsi="Arial"/>
          <w:b/>
          <w:i/>
          <w:sz w:val="22"/>
          <w:szCs w:val="22"/>
        </w:rPr>
        <w:t>certifikatov Pečat</w:t>
      </w:r>
      <w:r w:rsidR="0051599A" w:rsidRPr="00F27E04">
        <w:rPr>
          <w:rFonts w:ascii="Arial" w:hAnsi="Arial"/>
          <w:b/>
          <w:i/>
          <w:sz w:val="22"/>
          <w:szCs w:val="22"/>
        </w:rPr>
        <w:t xml:space="preserve"> odličnosti je odličnim podjetjem</w:t>
      </w:r>
      <w:r w:rsidR="00A5175E" w:rsidRPr="00F27E04">
        <w:rPr>
          <w:rFonts w:ascii="Arial" w:hAnsi="Arial"/>
          <w:b/>
          <w:i/>
          <w:sz w:val="22"/>
          <w:szCs w:val="22"/>
        </w:rPr>
        <w:t xml:space="preserve"> </w:t>
      </w:r>
      <w:r w:rsidR="0051599A" w:rsidRPr="00F27E04">
        <w:rPr>
          <w:rFonts w:ascii="Arial" w:hAnsi="Arial"/>
          <w:b/>
          <w:i/>
          <w:sz w:val="22"/>
          <w:szCs w:val="22"/>
        </w:rPr>
        <w:t>pomagati, da za svoje projekte lažje najdejo vire financiranja. Člani lahko dobijo več informacij na SBRA.</w:t>
      </w:r>
    </w:p>
    <w:p w:rsidR="00907227" w:rsidRPr="006219C8" w:rsidRDefault="00907227" w:rsidP="00F27E04">
      <w:pPr>
        <w:spacing w:after="240"/>
        <w:jc w:val="both"/>
        <w:rPr>
          <w:rFonts w:ascii="Arial" w:hAnsi="Arial"/>
          <w:sz w:val="20"/>
          <w:szCs w:val="20"/>
        </w:rPr>
      </w:pPr>
      <w:r w:rsidRPr="006219C8">
        <w:rPr>
          <w:rFonts w:ascii="Arial" w:hAnsi="Arial"/>
          <w:sz w:val="20"/>
          <w:szCs w:val="20"/>
        </w:rPr>
        <w:t xml:space="preserve">Med prejemniki pečata odličnosti </w:t>
      </w:r>
      <w:r w:rsidR="00A5175E" w:rsidRPr="006219C8">
        <w:rPr>
          <w:rFonts w:ascii="Arial" w:hAnsi="Arial"/>
          <w:sz w:val="20"/>
          <w:szCs w:val="20"/>
        </w:rPr>
        <w:t xml:space="preserve">poleg razvijalcev zdravstvenih naprav </w:t>
      </w:r>
      <w:r w:rsidRPr="006219C8">
        <w:rPr>
          <w:rFonts w:ascii="Arial" w:hAnsi="Arial"/>
          <w:sz w:val="20"/>
          <w:szCs w:val="20"/>
        </w:rPr>
        <w:t xml:space="preserve">izstopajo tudi podjetja s področja umetne inteligence, strojnega učenja in okolja. Evropska komisija zagotavlja, da bo tudi v novem finančnem obdobju </w:t>
      </w:r>
      <w:r w:rsidR="00A5175E" w:rsidRPr="006219C8">
        <w:rPr>
          <w:rFonts w:ascii="Arial" w:hAnsi="Arial"/>
          <w:sz w:val="20"/>
          <w:szCs w:val="20"/>
        </w:rPr>
        <w:t xml:space="preserve">2021-2027 </w:t>
      </w:r>
      <w:r w:rsidRPr="006219C8">
        <w:rPr>
          <w:rFonts w:ascii="Arial" w:hAnsi="Arial"/>
          <w:sz w:val="20"/>
          <w:szCs w:val="20"/>
        </w:rPr>
        <w:t>pomagala državam članicam pri pripravi podpornih shem za pečat odličnosti. Konec januarja namerava pripraviti sestanek organizacije za promocijo pečatov odličnosti (</w:t>
      </w:r>
      <w:proofErr w:type="spellStart"/>
      <w:r w:rsidRPr="006219C8">
        <w:rPr>
          <w:rFonts w:ascii="Arial" w:hAnsi="Arial"/>
          <w:sz w:val="20"/>
          <w:szCs w:val="20"/>
        </w:rPr>
        <w:t>Seal</w:t>
      </w:r>
      <w:proofErr w:type="spellEnd"/>
      <w:r w:rsidRPr="006219C8">
        <w:rPr>
          <w:rFonts w:ascii="Arial" w:hAnsi="Arial"/>
          <w:sz w:val="20"/>
          <w:szCs w:val="20"/>
        </w:rPr>
        <w:t xml:space="preserve"> </w:t>
      </w:r>
      <w:proofErr w:type="spellStart"/>
      <w:r w:rsidRPr="006219C8">
        <w:rPr>
          <w:rFonts w:ascii="Arial" w:hAnsi="Arial"/>
          <w:sz w:val="20"/>
          <w:szCs w:val="20"/>
        </w:rPr>
        <w:t>Community</w:t>
      </w:r>
      <w:proofErr w:type="spellEnd"/>
      <w:r w:rsidRPr="006219C8">
        <w:rPr>
          <w:rFonts w:ascii="Arial" w:hAnsi="Arial"/>
          <w:sz w:val="20"/>
          <w:szCs w:val="20"/>
        </w:rPr>
        <w:t xml:space="preserve"> </w:t>
      </w:r>
      <w:proofErr w:type="spellStart"/>
      <w:r w:rsidRPr="006219C8">
        <w:rPr>
          <w:rFonts w:ascii="Arial" w:hAnsi="Arial"/>
          <w:sz w:val="20"/>
          <w:szCs w:val="20"/>
        </w:rPr>
        <w:t>of</w:t>
      </w:r>
      <w:proofErr w:type="spellEnd"/>
      <w:r w:rsidRPr="006219C8">
        <w:rPr>
          <w:rFonts w:ascii="Arial" w:hAnsi="Arial"/>
          <w:sz w:val="20"/>
          <w:szCs w:val="20"/>
        </w:rPr>
        <w:t xml:space="preserve"> </w:t>
      </w:r>
      <w:proofErr w:type="spellStart"/>
      <w:r w:rsidRPr="006219C8">
        <w:rPr>
          <w:rFonts w:ascii="Arial" w:hAnsi="Arial"/>
          <w:sz w:val="20"/>
          <w:szCs w:val="20"/>
        </w:rPr>
        <w:t>Practice</w:t>
      </w:r>
      <w:proofErr w:type="spellEnd"/>
      <w:r w:rsidRPr="006219C8">
        <w:rPr>
          <w:rFonts w:ascii="Arial" w:hAnsi="Arial"/>
          <w:sz w:val="20"/>
          <w:szCs w:val="20"/>
        </w:rPr>
        <w:t>). Prav tako obljublja organizacijo dogodkov za predstavitev prejemnikov pečata vlagateljem.</w:t>
      </w:r>
    </w:p>
    <w:p w:rsidR="00A5175E" w:rsidRPr="006219C8" w:rsidRDefault="00907227" w:rsidP="00F27E04">
      <w:pPr>
        <w:spacing w:after="240"/>
        <w:jc w:val="both"/>
        <w:rPr>
          <w:rFonts w:ascii="Arial" w:hAnsi="Arial"/>
          <w:sz w:val="20"/>
          <w:szCs w:val="20"/>
        </w:rPr>
      </w:pPr>
      <w:r w:rsidRPr="006219C8">
        <w:rPr>
          <w:rFonts w:ascii="Arial" w:hAnsi="Arial"/>
          <w:sz w:val="20"/>
          <w:szCs w:val="20"/>
        </w:rPr>
        <w:t xml:space="preserve">Od uvedbe pečata odličnosti leta 2015 je bilo v 18 državah vzpostavljenih 44 podpornih shem, prek katerih je podporo iz strukturnih skladov za svoje projekte dobilo </w:t>
      </w:r>
      <w:r w:rsidR="00A5175E" w:rsidRPr="006219C8">
        <w:rPr>
          <w:rFonts w:ascii="Arial" w:hAnsi="Arial"/>
          <w:sz w:val="20"/>
          <w:szCs w:val="20"/>
        </w:rPr>
        <w:t>200 imetnikov pečata. Nekatere države članice nameravajo v novem finančnem obdobju 2021-2027 vzpostaviti nove sheme.</w:t>
      </w:r>
    </w:p>
    <w:p w:rsidR="00A5175E" w:rsidRPr="00F27E04" w:rsidRDefault="00A5175E" w:rsidP="00F27E04">
      <w:pPr>
        <w:spacing w:after="240"/>
        <w:jc w:val="both"/>
        <w:rPr>
          <w:rFonts w:ascii="Arial" w:hAnsi="Arial"/>
          <w:b/>
          <w:sz w:val="20"/>
          <w:szCs w:val="20"/>
        </w:rPr>
      </w:pPr>
      <w:r w:rsidRPr="00F27E04">
        <w:rPr>
          <w:rFonts w:ascii="Arial" w:hAnsi="Arial"/>
          <w:b/>
          <w:sz w:val="20"/>
          <w:szCs w:val="20"/>
        </w:rPr>
        <w:t>Koristne informacije:</w:t>
      </w:r>
    </w:p>
    <w:p w:rsidR="00A5175E" w:rsidRPr="00F27E04" w:rsidRDefault="00A5175E" w:rsidP="00F27E04">
      <w:pPr>
        <w:pStyle w:val="Odstavekseznama"/>
        <w:numPr>
          <w:ilvl w:val="0"/>
          <w:numId w:val="1"/>
        </w:numPr>
        <w:spacing w:after="240"/>
        <w:jc w:val="both"/>
        <w:rPr>
          <w:rFonts w:ascii="Arial" w:hAnsi="Arial"/>
          <w:sz w:val="20"/>
          <w:szCs w:val="20"/>
        </w:rPr>
      </w:pPr>
      <w:r w:rsidRPr="00F27E04">
        <w:rPr>
          <w:rFonts w:ascii="Arial" w:hAnsi="Arial"/>
          <w:sz w:val="20"/>
          <w:szCs w:val="20"/>
        </w:rPr>
        <w:t>Spletna stran z informacijami o certifikatih Pečat odličnosti:</w:t>
      </w:r>
    </w:p>
    <w:p w:rsidR="00A5175E" w:rsidRPr="00F27E04" w:rsidRDefault="00A5175E" w:rsidP="00F27E04">
      <w:pPr>
        <w:pStyle w:val="Odstavekseznama"/>
        <w:numPr>
          <w:ilvl w:val="0"/>
          <w:numId w:val="1"/>
        </w:numPr>
        <w:spacing w:after="240"/>
        <w:jc w:val="both"/>
        <w:rPr>
          <w:rFonts w:ascii="Arial" w:hAnsi="Arial"/>
          <w:sz w:val="20"/>
          <w:szCs w:val="20"/>
        </w:rPr>
      </w:pPr>
      <w:hyperlink r:id="rId6" w:history="1">
        <w:r w:rsidRPr="00F27E04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https://ec.europa.eu/info/research-and-innovation/funding/funding-opportunities/seal-excellence_en</w:t>
        </w:r>
      </w:hyperlink>
    </w:p>
    <w:p w:rsidR="00A5175E" w:rsidRPr="006219C8" w:rsidRDefault="00A5175E" w:rsidP="00F27E04">
      <w:pPr>
        <w:jc w:val="both"/>
        <w:rPr>
          <w:rFonts w:ascii="Arial" w:hAnsi="Arial"/>
          <w:sz w:val="20"/>
          <w:szCs w:val="20"/>
        </w:rPr>
      </w:pPr>
      <w:r w:rsidRPr="006219C8">
        <w:rPr>
          <w:rFonts w:ascii="Arial" w:hAnsi="Arial"/>
          <w:sz w:val="20"/>
          <w:szCs w:val="20"/>
        </w:rPr>
        <w:t>Pripravila:</w:t>
      </w:r>
    </w:p>
    <w:p w:rsidR="00907227" w:rsidRPr="006219C8" w:rsidRDefault="00A5175E" w:rsidP="00F27E04">
      <w:pPr>
        <w:jc w:val="both"/>
        <w:rPr>
          <w:rFonts w:ascii="Arial" w:hAnsi="Arial"/>
          <w:sz w:val="20"/>
          <w:szCs w:val="20"/>
        </w:rPr>
      </w:pPr>
      <w:r w:rsidRPr="006219C8">
        <w:rPr>
          <w:rFonts w:ascii="Arial" w:hAnsi="Arial"/>
          <w:sz w:val="20"/>
          <w:szCs w:val="20"/>
        </w:rPr>
        <w:t xml:space="preserve">Darja Kocbek   </w:t>
      </w:r>
    </w:p>
    <w:p w:rsidR="00907227" w:rsidRDefault="00907227" w:rsidP="00F27E04"/>
    <w:p w:rsidR="0081152B" w:rsidRPr="00907227" w:rsidRDefault="00907227" w:rsidP="00907227">
      <w:pPr>
        <w:spacing w:after="240"/>
      </w:pPr>
      <w:r w:rsidRPr="00907227">
        <w:t xml:space="preserve"> </w:t>
      </w:r>
    </w:p>
    <w:p w:rsidR="00907227" w:rsidRPr="00907227" w:rsidRDefault="00907227" w:rsidP="00907227">
      <w:pPr>
        <w:spacing w:after="240"/>
      </w:pPr>
    </w:p>
    <w:sectPr w:rsidR="00907227" w:rsidRPr="00907227" w:rsidSect="0081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B1BDC"/>
    <w:multiLevelType w:val="hybridMultilevel"/>
    <w:tmpl w:val="16D2C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8CF"/>
    <w:rsid w:val="003A28CF"/>
    <w:rsid w:val="0051599A"/>
    <w:rsid w:val="00561814"/>
    <w:rsid w:val="006219C8"/>
    <w:rsid w:val="00771E5B"/>
    <w:rsid w:val="0081152B"/>
    <w:rsid w:val="00907227"/>
    <w:rsid w:val="00A5175E"/>
    <w:rsid w:val="00F2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28CF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1E5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A28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27E04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71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1E5B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1E5B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research-and-innovation/funding/funding-opportunities/seal-excellence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2021-01-05T22:02:00Z</dcterms:created>
  <dcterms:modified xsi:type="dcterms:W3CDTF">2021-01-05T22:40:00Z</dcterms:modified>
</cp:coreProperties>
</file>