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401" w:rsidRPr="00083714" w:rsidRDefault="00E42401" w:rsidP="00E42401">
      <w:pPr>
        <w:tabs>
          <w:tab w:val="left" w:pos="2520"/>
          <w:tab w:val="left" w:pos="2700"/>
          <w:tab w:val="left" w:pos="3120"/>
        </w:tabs>
        <w:spacing w:before="240" w:after="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42401" w:rsidRDefault="00E42401" w:rsidP="00E42401">
      <w:pPr>
        <w:pStyle w:val="Naslov2"/>
        <w:tabs>
          <w:tab w:val="left" w:pos="3120"/>
        </w:tabs>
        <w:spacing w:before="0"/>
        <w:jc w:val="center"/>
        <w:rPr>
          <w:sz w:val="22"/>
        </w:rPr>
      </w:pPr>
    </w:p>
    <w:p w:rsidR="00E42401" w:rsidRPr="00083714" w:rsidRDefault="00E42401" w:rsidP="00E42401">
      <w:pPr>
        <w:pStyle w:val="Naslov2"/>
        <w:tabs>
          <w:tab w:val="left" w:pos="3120"/>
        </w:tabs>
        <w:spacing w:before="0"/>
        <w:jc w:val="center"/>
        <w:rPr>
          <w:b w:val="0"/>
          <w:bCs w:val="0"/>
          <w:i/>
          <w:iCs/>
          <w:sz w:val="22"/>
        </w:rPr>
      </w:pPr>
      <w:r w:rsidRPr="00083714">
        <w:rPr>
          <w:sz w:val="22"/>
        </w:rPr>
        <w:t>Slovensko gospodarsko in raziskovalno združenje, Bruselj</w:t>
      </w:r>
    </w:p>
    <w:p w:rsidR="00E42401" w:rsidRPr="00083714" w:rsidRDefault="00E42401" w:rsidP="00E42401">
      <w:pPr>
        <w:pBdr>
          <w:bottom w:val="single" w:sz="6" w:space="1" w:color="auto"/>
        </w:pBdr>
        <w:tabs>
          <w:tab w:val="left" w:pos="3120"/>
        </w:tabs>
        <w:spacing w:after="0"/>
        <w:jc w:val="center"/>
        <w:rPr>
          <w:sz w:val="16"/>
          <w:szCs w:val="16"/>
        </w:rPr>
      </w:pPr>
    </w:p>
    <w:p w:rsidR="00E42401" w:rsidRDefault="00E42401" w:rsidP="00E42401">
      <w:pPr>
        <w:tabs>
          <w:tab w:val="left" w:pos="3120"/>
        </w:tabs>
        <w:spacing w:after="0"/>
        <w:rPr>
          <w:b/>
        </w:rPr>
      </w:pPr>
      <w:r w:rsidRPr="00083714">
        <w:rPr>
          <w:b/>
        </w:rPr>
        <w:tab/>
      </w:r>
    </w:p>
    <w:p w:rsidR="00E42401" w:rsidRDefault="00E42401" w:rsidP="00E42401">
      <w:pPr>
        <w:tabs>
          <w:tab w:val="left" w:pos="3120"/>
        </w:tabs>
        <w:spacing w:after="0"/>
        <w:jc w:val="center"/>
        <w:rPr>
          <w:b/>
        </w:rPr>
      </w:pPr>
      <w:r>
        <w:rPr>
          <w:b/>
        </w:rPr>
        <w:t>Občasna informacija članom 0</w:t>
      </w:r>
      <w:r w:rsidR="002A58DC">
        <w:rPr>
          <w:b/>
        </w:rPr>
        <w:t>3</w:t>
      </w:r>
      <w:r w:rsidRPr="00083714">
        <w:rPr>
          <w:b/>
        </w:rPr>
        <w:t xml:space="preserve"> – 20</w:t>
      </w:r>
      <w:r>
        <w:rPr>
          <w:b/>
        </w:rPr>
        <w:t>21</w:t>
      </w:r>
    </w:p>
    <w:p w:rsidR="00E42401" w:rsidRDefault="00E42401" w:rsidP="00E42401">
      <w:pPr>
        <w:tabs>
          <w:tab w:val="left" w:pos="3120"/>
        </w:tabs>
        <w:spacing w:after="0"/>
        <w:jc w:val="center"/>
        <w:rPr>
          <w:b/>
        </w:rPr>
      </w:pPr>
      <w:r>
        <w:rPr>
          <w:b/>
        </w:rPr>
        <w:t xml:space="preserve">04. januar </w:t>
      </w:r>
      <w:r w:rsidRPr="00083714">
        <w:rPr>
          <w:b/>
        </w:rPr>
        <w:t xml:space="preserve"> 20</w:t>
      </w:r>
      <w:r>
        <w:rPr>
          <w:b/>
        </w:rPr>
        <w:t>21</w:t>
      </w:r>
    </w:p>
    <w:p w:rsidR="00E42401" w:rsidRPr="00083714" w:rsidRDefault="00E42401" w:rsidP="00E42401">
      <w:pPr>
        <w:tabs>
          <w:tab w:val="left" w:pos="3120"/>
        </w:tabs>
        <w:spacing w:after="0"/>
        <w:jc w:val="center"/>
        <w:rPr>
          <w:b/>
        </w:rPr>
      </w:pPr>
    </w:p>
    <w:p w:rsidR="00E42401" w:rsidRDefault="002A58DC" w:rsidP="00E42401">
      <w:pPr>
        <w:jc w:val="center"/>
        <w:rPr>
          <w:rFonts w:ascii="Arial" w:hAnsi="Arial" w:cs="Arial"/>
          <w:b/>
          <w:i/>
        </w:rPr>
      </w:pPr>
      <w:r>
        <w:rPr>
          <w:b/>
          <w:color w:val="993300"/>
          <w:sz w:val="32"/>
          <w:szCs w:val="32"/>
        </w:rPr>
        <w:t>Sporazum z Združenim kraljestvom o prihodnjem sodelovanju z EU</w:t>
      </w:r>
    </w:p>
    <w:p w:rsidR="00DD2FEC" w:rsidRPr="00C00EFE" w:rsidRDefault="00FA1FC2" w:rsidP="00C00EFE">
      <w:pPr>
        <w:jc w:val="both"/>
        <w:rPr>
          <w:rFonts w:ascii="Arial" w:hAnsi="Arial" w:cs="Arial"/>
          <w:b/>
          <w:i/>
        </w:rPr>
      </w:pPr>
      <w:r w:rsidRPr="00C00EFE">
        <w:rPr>
          <w:rFonts w:ascii="Arial" w:hAnsi="Arial" w:cs="Arial"/>
          <w:b/>
          <w:i/>
        </w:rPr>
        <w:t>Evropska komisija je dosegla sporazum z Združen</w:t>
      </w:r>
      <w:r w:rsidR="00DD2FEC" w:rsidRPr="00C00EFE">
        <w:rPr>
          <w:rFonts w:ascii="Arial" w:hAnsi="Arial" w:cs="Arial"/>
          <w:b/>
          <w:i/>
        </w:rPr>
        <w:t>i</w:t>
      </w:r>
      <w:r w:rsidRPr="00C00EFE">
        <w:rPr>
          <w:rFonts w:ascii="Arial" w:hAnsi="Arial" w:cs="Arial"/>
          <w:b/>
          <w:i/>
        </w:rPr>
        <w:t>m kraljestv</w:t>
      </w:r>
      <w:r w:rsidR="00DD2FEC" w:rsidRPr="00C00EFE">
        <w:rPr>
          <w:rFonts w:ascii="Arial" w:hAnsi="Arial" w:cs="Arial"/>
          <w:b/>
          <w:i/>
        </w:rPr>
        <w:t>om</w:t>
      </w:r>
      <w:r w:rsidRPr="00C00EFE">
        <w:rPr>
          <w:rFonts w:ascii="Arial" w:hAnsi="Arial" w:cs="Arial"/>
          <w:b/>
          <w:i/>
        </w:rPr>
        <w:t xml:space="preserve"> o pogojih prihodnjega sodelovanja z Evropsko unijo.</w:t>
      </w:r>
      <w:r w:rsidR="00DD2FEC" w:rsidRPr="00C00EFE">
        <w:rPr>
          <w:rFonts w:ascii="Arial" w:hAnsi="Arial" w:cs="Arial"/>
          <w:b/>
          <w:i/>
        </w:rPr>
        <w:t xml:space="preserve"> Sporazum o trgovini in sodelovanju je sestavljen iz treh glavnih stebrov, ki so Sporazum o prosti trgovini, Novo partnerstvo za varnost naših državljanov in Horizontalni sporazum o upravljanju. Sporazum ne zajema zunanje politike, zunanje varnosti in obrambnega sodelovanja, ker se Združeno kraljestvo o tem ni želelo pogajati. Člani lahko dobijo več informacij na SBRA.</w:t>
      </w:r>
    </w:p>
    <w:p w:rsidR="00DD2FEC" w:rsidRPr="00C00EFE" w:rsidRDefault="00DD2FEC" w:rsidP="00C00EFE">
      <w:pPr>
        <w:jc w:val="both"/>
        <w:rPr>
          <w:rFonts w:ascii="Arial" w:hAnsi="Arial" w:cs="Arial"/>
          <w:sz w:val="20"/>
          <w:szCs w:val="20"/>
        </w:rPr>
      </w:pPr>
      <w:r w:rsidRPr="00C00EFE">
        <w:rPr>
          <w:rFonts w:ascii="Arial" w:hAnsi="Arial" w:cs="Arial"/>
          <w:sz w:val="20"/>
          <w:szCs w:val="20"/>
        </w:rPr>
        <w:t xml:space="preserve"> Kljub sklenitvi Sporazuma o trgovini in sodelovanju med EU in Združenim kraljestvom se je s 1. januarjem 2021 marsikaj spremenilo. Na ta dan je Združeno kraljestvo izstopilo iz enotnega trga in carinske unije EU, pa tudi iz vseh politik in mednarodnih sporazumov EU. Prostega gibanja oseb, blaga, storitev in kapitala med Združenim kraljestvom in EU ni več.</w:t>
      </w:r>
    </w:p>
    <w:p w:rsidR="00DD2FEC" w:rsidRPr="00B63EA0" w:rsidRDefault="00DD2FEC" w:rsidP="00C00EFE">
      <w:pPr>
        <w:jc w:val="both"/>
        <w:rPr>
          <w:rFonts w:ascii="Arial" w:hAnsi="Arial" w:cs="Arial"/>
          <w:sz w:val="20"/>
          <w:szCs w:val="20"/>
        </w:rPr>
      </w:pPr>
      <w:r w:rsidRPr="00B63EA0">
        <w:rPr>
          <w:rFonts w:ascii="Arial" w:hAnsi="Arial" w:cs="Arial"/>
          <w:sz w:val="20"/>
          <w:szCs w:val="20"/>
        </w:rPr>
        <w:t xml:space="preserve">EU in Združeno kraljestvo sta zdaj ločena trga ter ločena </w:t>
      </w:r>
      <w:proofErr w:type="spellStart"/>
      <w:r w:rsidRPr="00B63EA0">
        <w:rPr>
          <w:rFonts w:ascii="Arial" w:hAnsi="Arial" w:cs="Arial"/>
          <w:sz w:val="20"/>
          <w:szCs w:val="20"/>
        </w:rPr>
        <w:t>regulativna</w:t>
      </w:r>
      <w:proofErr w:type="spellEnd"/>
      <w:r w:rsidRPr="00B63EA0">
        <w:rPr>
          <w:rFonts w:ascii="Arial" w:hAnsi="Arial" w:cs="Arial"/>
          <w:sz w:val="20"/>
          <w:szCs w:val="20"/>
        </w:rPr>
        <w:t xml:space="preserve"> in pravna prostora. S tem so nastale ovire za trgovanje z blagom in storitvami, čezmejno mobilnost in izmenjavo, ki jih do konca leta 2020 ni bilo.</w:t>
      </w:r>
      <w:r w:rsidR="00C00EFE" w:rsidRPr="00B63EA0">
        <w:rPr>
          <w:rFonts w:ascii="Arial" w:hAnsi="Arial" w:cs="Arial"/>
          <w:sz w:val="20"/>
          <w:szCs w:val="20"/>
        </w:rPr>
        <w:t xml:space="preserve"> V veljavi je sporazum o izstopu.</w:t>
      </w:r>
    </w:p>
    <w:p w:rsidR="00B63EA0" w:rsidRPr="00B63EA0" w:rsidRDefault="00B63EA0" w:rsidP="00C00EFE">
      <w:pPr>
        <w:jc w:val="both"/>
        <w:rPr>
          <w:rFonts w:ascii="Arial" w:hAnsi="Arial" w:cs="Arial"/>
          <w:sz w:val="20"/>
          <w:szCs w:val="20"/>
        </w:rPr>
      </w:pPr>
      <w:r w:rsidRPr="00B63EA0">
        <w:rPr>
          <w:rFonts w:ascii="Arial" w:hAnsi="Arial" w:cs="Arial"/>
          <w:sz w:val="20"/>
          <w:szCs w:val="20"/>
        </w:rPr>
        <w:t xml:space="preserve">Evropska komisija je predlagala vzpostavitev sklada s finančno rezervo v višini 5 milijard evrov, ki naj bi pomagal državam članicam pri premagovanju gospodarskih in socialnih posledic izstopa Združenega kraljestva iz EU. </w:t>
      </w:r>
    </w:p>
    <w:p w:rsidR="00DD2FEC" w:rsidRPr="00C00EFE" w:rsidRDefault="00DD2FEC" w:rsidP="00C00EFE">
      <w:pPr>
        <w:jc w:val="both"/>
        <w:rPr>
          <w:rFonts w:ascii="Arial" w:hAnsi="Arial" w:cs="Arial"/>
          <w:b/>
          <w:sz w:val="20"/>
          <w:szCs w:val="20"/>
        </w:rPr>
      </w:pPr>
      <w:r w:rsidRPr="00C00EFE">
        <w:rPr>
          <w:rFonts w:ascii="Arial" w:hAnsi="Arial" w:cs="Arial"/>
          <w:b/>
          <w:sz w:val="20"/>
          <w:szCs w:val="20"/>
        </w:rPr>
        <w:t>Koristne informacije:</w:t>
      </w:r>
    </w:p>
    <w:p w:rsidR="00DD2FEC" w:rsidRPr="00C00EFE" w:rsidRDefault="00DD2FEC" w:rsidP="00C00EFE">
      <w:pPr>
        <w:pStyle w:val="Odstavekseznama"/>
        <w:numPr>
          <w:ilvl w:val="0"/>
          <w:numId w:val="1"/>
        </w:numPr>
        <w:jc w:val="both"/>
        <w:rPr>
          <w:rFonts w:ascii="Arial" w:hAnsi="Arial" w:cs="Arial"/>
          <w:sz w:val="20"/>
          <w:szCs w:val="20"/>
        </w:rPr>
      </w:pPr>
      <w:r w:rsidRPr="00C00EFE">
        <w:rPr>
          <w:rFonts w:ascii="Arial" w:hAnsi="Arial" w:cs="Arial"/>
          <w:sz w:val="20"/>
          <w:szCs w:val="20"/>
        </w:rPr>
        <w:t>Celoten sporazum:</w:t>
      </w:r>
    </w:p>
    <w:p w:rsidR="00DD38A3" w:rsidRPr="00C00EFE" w:rsidRDefault="000A59CF" w:rsidP="00C00EFE">
      <w:pPr>
        <w:pStyle w:val="Odstavekseznama"/>
        <w:numPr>
          <w:ilvl w:val="0"/>
          <w:numId w:val="1"/>
        </w:numPr>
        <w:jc w:val="both"/>
        <w:rPr>
          <w:rFonts w:ascii="Arial" w:hAnsi="Arial" w:cs="Arial"/>
          <w:sz w:val="20"/>
          <w:szCs w:val="20"/>
        </w:rPr>
      </w:pPr>
      <w:hyperlink r:id="rId6" w:history="1">
        <w:r w:rsidR="00DD38A3" w:rsidRPr="00C00EFE">
          <w:rPr>
            <w:rStyle w:val="Hiperpovezava"/>
            <w:rFonts w:ascii="Arial" w:hAnsi="Arial" w:cs="Arial"/>
            <w:sz w:val="20"/>
            <w:szCs w:val="20"/>
          </w:rPr>
          <w:t>https://eur-lex.europa.eu/legal-content/SL/TXT/HTML/?uri=CELEX:12019W/TXT(02)&amp;from=SL</w:t>
        </w:r>
      </w:hyperlink>
      <w:r w:rsidR="00DD38A3" w:rsidRPr="00C00EFE">
        <w:rPr>
          <w:rFonts w:ascii="Arial" w:hAnsi="Arial" w:cs="Arial"/>
          <w:sz w:val="20"/>
          <w:szCs w:val="20"/>
        </w:rPr>
        <w:t xml:space="preserve"> </w:t>
      </w:r>
    </w:p>
    <w:p w:rsidR="00DD2FEC" w:rsidRPr="00C00EFE" w:rsidRDefault="000A59CF" w:rsidP="00C00EFE">
      <w:pPr>
        <w:pStyle w:val="Odstavekseznama"/>
        <w:numPr>
          <w:ilvl w:val="0"/>
          <w:numId w:val="1"/>
        </w:numPr>
        <w:jc w:val="both"/>
        <w:rPr>
          <w:rFonts w:ascii="Arial" w:hAnsi="Arial" w:cs="Arial"/>
          <w:sz w:val="20"/>
          <w:szCs w:val="20"/>
        </w:rPr>
      </w:pPr>
      <w:hyperlink r:id="rId7" w:history="1">
        <w:r w:rsidR="00DD2FEC" w:rsidRPr="00C00EFE">
          <w:rPr>
            <w:rStyle w:val="Hiperpovezava"/>
            <w:rFonts w:ascii="Arial" w:hAnsi="Arial" w:cs="Arial"/>
            <w:sz w:val="20"/>
            <w:szCs w:val="20"/>
          </w:rPr>
          <w:t>https://ec.europa.eu/info/european-union-and-united-kingdom-forging-new-partnership/future-partnership/draft-eu-uk-trade-and-cooperation-agreement_sl</w:t>
        </w:r>
      </w:hyperlink>
    </w:p>
    <w:p w:rsidR="00DD2FEC" w:rsidRPr="00C00EFE" w:rsidRDefault="00DD38A3" w:rsidP="00C00EFE">
      <w:pPr>
        <w:pStyle w:val="Odstavekseznama"/>
        <w:numPr>
          <w:ilvl w:val="0"/>
          <w:numId w:val="1"/>
        </w:numPr>
        <w:jc w:val="both"/>
        <w:rPr>
          <w:rFonts w:ascii="Arial" w:hAnsi="Arial" w:cs="Arial"/>
          <w:sz w:val="20"/>
          <w:szCs w:val="20"/>
        </w:rPr>
      </w:pPr>
      <w:r w:rsidRPr="00C00EFE">
        <w:rPr>
          <w:rFonts w:ascii="Arial" w:hAnsi="Arial" w:cs="Arial"/>
          <w:sz w:val="20"/>
          <w:szCs w:val="20"/>
        </w:rPr>
        <w:t>Brošura: Sporazum o trgovini in sodelovanju med EU in Združenim kraljestvom: novi odnosi z velikimi spremembami:</w:t>
      </w:r>
    </w:p>
    <w:p w:rsidR="00DD38A3" w:rsidRPr="00C00EFE" w:rsidRDefault="000A59CF" w:rsidP="00C00EFE">
      <w:pPr>
        <w:pStyle w:val="Odstavekseznama"/>
        <w:numPr>
          <w:ilvl w:val="0"/>
          <w:numId w:val="1"/>
        </w:numPr>
        <w:jc w:val="both"/>
        <w:rPr>
          <w:rFonts w:ascii="Arial" w:hAnsi="Arial" w:cs="Arial"/>
          <w:sz w:val="20"/>
          <w:szCs w:val="20"/>
        </w:rPr>
      </w:pPr>
      <w:hyperlink r:id="rId8" w:history="1">
        <w:r w:rsidR="00DD38A3" w:rsidRPr="00C00EFE">
          <w:rPr>
            <w:rStyle w:val="Hiperpovezava"/>
            <w:rFonts w:ascii="Arial" w:hAnsi="Arial" w:cs="Arial"/>
            <w:sz w:val="20"/>
            <w:szCs w:val="20"/>
          </w:rPr>
          <w:t>https://ec.europa.eu/info/files/eu-uk-trade-and-cooperation-agreement-new-relationship-big-changes-brochure_en</w:t>
        </w:r>
      </w:hyperlink>
    </w:p>
    <w:p w:rsidR="00DD38A3" w:rsidRPr="00C00EFE" w:rsidRDefault="00DD38A3" w:rsidP="00C00EFE">
      <w:pPr>
        <w:pStyle w:val="Odstavekseznama"/>
        <w:numPr>
          <w:ilvl w:val="0"/>
          <w:numId w:val="1"/>
        </w:numPr>
        <w:jc w:val="both"/>
        <w:rPr>
          <w:rFonts w:ascii="Arial" w:hAnsi="Arial" w:cs="Arial"/>
          <w:sz w:val="20"/>
          <w:szCs w:val="20"/>
        </w:rPr>
      </w:pPr>
      <w:r w:rsidRPr="00C00EFE">
        <w:rPr>
          <w:rFonts w:ascii="Arial" w:hAnsi="Arial" w:cs="Arial"/>
          <w:sz w:val="20"/>
          <w:szCs w:val="20"/>
        </w:rPr>
        <w:t>Preglede posledic in koristi sporazuma:</w:t>
      </w:r>
    </w:p>
    <w:p w:rsidR="00DD38A3" w:rsidRPr="00C00EFE" w:rsidRDefault="000A59CF" w:rsidP="00C00EFE">
      <w:pPr>
        <w:pStyle w:val="Odstavekseznama"/>
        <w:numPr>
          <w:ilvl w:val="0"/>
          <w:numId w:val="1"/>
        </w:numPr>
        <w:jc w:val="both"/>
        <w:rPr>
          <w:rFonts w:ascii="Arial" w:hAnsi="Arial" w:cs="Arial"/>
          <w:sz w:val="20"/>
          <w:szCs w:val="20"/>
        </w:rPr>
      </w:pPr>
      <w:hyperlink r:id="rId9" w:history="1">
        <w:r w:rsidR="00DD38A3" w:rsidRPr="00C00EFE">
          <w:rPr>
            <w:rStyle w:val="Hiperpovezava"/>
            <w:rFonts w:ascii="Arial" w:hAnsi="Arial" w:cs="Arial"/>
            <w:sz w:val="20"/>
            <w:szCs w:val="20"/>
          </w:rPr>
          <w:t>https://ec.europa.eu/info/files/eu-uk-trade-and-cooperation-agreement-new-relationship-big-changes-overview-consequences-and-benefits_en</w:t>
        </w:r>
      </w:hyperlink>
    </w:p>
    <w:p w:rsidR="00DD38A3" w:rsidRPr="00C00EFE" w:rsidRDefault="00DD38A3" w:rsidP="00C00EFE">
      <w:pPr>
        <w:pStyle w:val="Odstavekseznama"/>
        <w:numPr>
          <w:ilvl w:val="0"/>
          <w:numId w:val="1"/>
        </w:numPr>
        <w:jc w:val="both"/>
        <w:rPr>
          <w:rFonts w:ascii="Arial" w:hAnsi="Arial" w:cs="Arial"/>
          <w:sz w:val="20"/>
          <w:szCs w:val="20"/>
        </w:rPr>
      </w:pPr>
      <w:r w:rsidRPr="00C00EFE">
        <w:rPr>
          <w:rFonts w:ascii="Arial" w:hAnsi="Arial" w:cs="Arial"/>
          <w:sz w:val="20"/>
          <w:szCs w:val="20"/>
        </w:rPr>
        <w:t>Spletna stran z informacijami o sporazumu:</w:t>
      </w:r>
    </w:p>
    <w:p w:rsidR="00DD38A3" w:rsidRPr="00B63EA0" w:rsidRDefault="000A59CF" w:rsidP="00C00EFE">
      <w:pPr>
        <w:pStyle w:val="Odstavekseznama"/>
        <w:numPr>
          <w:ilvl w:val="0"/>
          <w:numId w:val="1"/>
        </w:numPr>
        <w:jc w:val="both"/>
        <w:rPr>
          <w:rFonts w:ascii="Arial" w:hAnsi="Arial" w:cs="Arial"/>
          <w:sz w:val="20"/>
          <w:szCs w:val="20"/>
        </w:rPr>
      </w:pPr>
      <w:hyperlink r:id="rId10" w:history="1">
        <w:r w:rsidR="00DD38A3" w:rsidRPr="00B63EA0">
          <w:rPr>
            <w:rStyle w:val="Hiperpovezava"/>
            <w:rFonts w:ascii="Arial" w:hAnsi="Arial" w:cs="Arial"/>
            <w:sz w:val="20"/>
            <w:szCs w:val="20"/>
          </w:rPr>
          <w:t>https://ec.europa.eu/info/european-union-and-united-kingdom-forging-new-partnership/eu-uk-withdrawal-agreement_sl</w:t>
        </w:r>
      </w:hyperlink>
    </w:p>
    <w:p w:rsidR="00B63EA0" w:rsidRPr="00B63EA0" w:rsidRDefault="00B63EA0" w:rsidP="00C00EFE">
      <w:pPr>
        <w:pStyle w:val="Odstavekseznama"/>
        <w:numPr>
          <w:ilvl w:val="0"/>
          <w:numId w:val="1"/>
        </w:numPr>
        <w:jc w:val="both"/>
        <w:rPr>
          <w:rFonts w:ascii="Arial" w:hAnsi="Arial" w:cs="Arial"/>
          <w:sz w:val="20"/>
          <w:szCs w:val="20"/>
        </w:rPr>
      </w:pPr>
      <w:r w:rsidRPr="00B63EA0">
        <w:rPr>
          <w:rFonts w:ascii="Arial" w:hAnsi="Arial" w:cs="Arial"/>
          <w:sz w:val="20"/>
          <w:szCs w:val="20"/>
        </w:rPr>
        <w:t>Predlog za vzpostavitev sklada s finančno rezervo:</w:t>
      </w:r>
    </w:p>
    <w:p w:rsidR="00B63EA0" w:rsidRPr="00B63EA0" w:rsidRDefault="00B63EA0" w:rsidP="00C00EFE">
      <w:pPr>
        <w:pStyle w:val="Odstavekseznama"/>
        <w:numPr>
          <w:ilvl w:val="0"/>
          <w:numId w:val="1"/>
        </w:numPr>
        <w:jc w:val="both"/>
        <w:rPr>
          <w:rFonts w:ascii="Arial" w:hAnsi="Arial" w:cs="Arial"/>
          <w:sz w:val="20"/>
          <w:szCs w:val="20"/>
        </w:rPr>
      </w:pPr>
      <w:hyperlink r:id="rId11" w:history="1">
        <w:r w:rsidRPr="00B63EA0">
          <w:rPr>
            <w:rStyle w:val="Hiperpovezava"/>
            <w:rFonts w:ascii="Arial" w:hAnsi="Arial" w:cs="Arial"/>
            <w:sz w:val="20"/>
            <w:szCs w:val="20"/>
          </w:rPr>
          <w:t>https://ec.europa.eu/info/publications/brexit-adjustment-reserve_en</w:t>
        </w:r>
      </w:hyperlink>
      <w:r w:rsidRPr="00B63EA0">
        <w:rPr>
          <w:rFonts w:ascii="Arial" w:hAnsi="Arial" w:cs="Arial"/>
          <w:sz w:val="20"/>
          <w:szCs w:val="20"/>
        </w:rPr>
        <w:t xml:space="preserve"> </w:t>
      </w:r>
    </w:p>
    <w:p w:rsidR="00B63EA0" w:rsidRDefault="00DD38A3" w:rsidP="00C00EFE">
      <w:pPr>
        <w:spacing w:after="0"/>
        <w:jc w:val="both"/>
        <w:rPr>
          <w:rFonts w:ascii="Arial" w:hAnsi="Arial" w:cs="Arial"/>
          <w:sz w:val="20"/>
          <w:szCs w:val="20"/>
        </w:rPr>
      </w:pPr>
      <w:r w:rsidRPr="00C00EFE">
        <w:rPr>
          <w:rFonts w:ascii="Arial" w:hAnsi="Arial" w:cs="Arial"/>
          <w:sz w:val="20"/>
          <w:szCs w:val="20"/>
        </w:rPr>
        <w:t>Pripravila:</w:t>
      </w:r>
      <w:r w:rsidR="002A58DC">
        <w:rPr>
          <w:rFonts w:ascii="Arial" w:hAnsi="Arial" w:cs="Arial"/>
          <w:sz w:val="20"/>
          <w:szCs w:val="20"/>
        </w:rPr>
        <w:t xml:space="preserve"> </w:t>
      </w:r>
    </w:p>
    <w:p w:rsidR="00DD38A3" w:rsidRPr="00C00EFE" w:rsidRDefault="00DD38A3" w:rsidP="00C00EFE">
      <w:pPr>
        <w:spacing w:after="0"/>
        <w:jc w:val="both"/>
        <w:rPr>
          <w:rFonts w:ascii="Arial" w:hAnsi="Arial" w:cs="Arial"/>
          <w:sz w:val="20"/>
          <w:szCs w:val="20"/>
        </w:rPr>
      </w:pPr>
      <w:r w:rsidRPr="00C00EFE">
        <w:rPr>
          <w:rFonts w:ascii="Arial" w:hAnsi="Arial" w:cs="Arial"/>
          <w:sz w:val="20"/>
          <w:szCs w:val="20"/>
        </w:rPr>
        <w:t>Darja Kocbek</w:t>
      </w:r>
    </w:p>
    <w:p w:rsidR="00DD38A3" w:rsidRDefault="00DD38A3" w:rsidP="00C00EFE">
      <w:pPr>
        <w:pStyle w:val="Navadensplet"/>
        <w:spacing w:after="0" w:afterAutospacing="0"/>
      </w:pPr>
    </w:p>
    <w:p w:rsidR="00547EDE" w:rsidRDefault="00547EDE"/>
    <w:sectPr w:rsidR="00547EDE" w:rsidSect="00547E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57ACE"/>
    <w:multiLevelType w:val="hybridMultilevel"/>
    <w:tmpl w:val="2DC89F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1FC2"/>
    <w:rsid w:val="000A59CF"/>
    <w:rsid w:val="002A58DC"/>
    <w:rsid w:val="00547EDE"/>
    <w:rsid w:val="00B63EA0"/>
    <w:rsid w:val="00C00EFE"/>
    <w:rsid w:val="00DD2FEC"/>
    <w:rsid w:val="00DD38A3"/>
    <w:rsid w:val="00E42401"/>
    <w:rsid w:val="00FA1FC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47EDE"/>
  </w:style>
  <w:style w:type="paragraph" w:styleId="Naslov2">
    <w:name w:val="heading 2"/>
    <w:basedOn w:val="Navaden"/>
    <w:next w:val="Navaden"/>
    <w:link w:val="Naslov2Znak"/>
    <w:uiPriority w:val="9"/>
    <w:semiHidden/>
    <w:unhideWhenUsed/>
    <w:qFormat/>
    <w:rsid w:val="00E4240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DD2FEC"/>
    <w:rPr>
      <w:b/>
      <w:bCs/>
    </w:rPr>
  </w:style>
  <w:style w:type="paragraph" w:styleId="Navadensplet">
    <w:name w:val="Normal (Web)"/>
    <w:basedOn w:val="Navaden"/>
    <w:uiPriority w:val="99"/>
    <w:semiHidden/>
    <w:unhideWhenUsed/>
    <w:rsid w:val="00DD2FE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DD2FEC"/>
    <w:rPr>
      <w:color w:val="0000FF" w:themeColor="hyperlink"/>
      <w:u w:val="single"/>
    </w:rPr>
  </w:style>
  <w:style w:type="paragraph" w:styleId="Odstavekseznama">
    <w:name w:val="List Paragraph"/>
    <w:basedOn w:val="Navaden"/>
    <w:uiPriority w:val="34"/>
    <w:qFormat/>
    <w:rsid w:val="00C00EFE"/>
    <w:pPr>
      <w:ind w:left="720"/>
      <w:contextualSpacing/>
    </w:pPr>
  </w:style>
  <w:style w:type="character" w:customStyle="1" w:styleId="Naslov2Znak">
    <w:name w:val="Naslov 2 Znak"/>
    <w:basedOn w:val="Privzetapisavaodstavka"/>
    <w:link w:val="Naslov2"/>
    <w:uiPriority w:val="9"/>
    <w:semiHidden/>
    <w:rsid w:val="00E42401"/>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E4240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424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283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iles/eu-uk-trade-and-cooperation-agreement-new-relationship-big-changes-brochure_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info/european-union-and-united-kingdom-forging-new-partnership/future-partnership/draft-eu-uk-trade-and-cooperation-agreement_s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SL/TXT/HTML/?uri=CELEX:12019W/TXT(02)&amp;from=SL" TargetMode="External"/><Relationship Id="rId11" Type="http://schemas.openxmlformats.org/officeDocument/2006/relationships/hyperlink" Target="https://ec.europa.eu/info/publications/brexit-adjustment-reserve_en" TargetMode="External"/><Relationship Id="rId5" Type="http://schemas.openxmlformats.org/officeDocument/2006/relationships/image" Target="media/image1.png"/><Relationship Id="rId10" Type="http://schemas.openxmlformats.org/officeDocument/2006/relationships/hyperlink" Target="https://ec.europa.eu/info/european-union-and-united-kingdom-forging-new-partnership/eu-uk-withdrawal-agreement_sl" TargetMode="External"/><Relationship Id="rId4" Type="http://schemas.openxmlformats.org/officeDocument/2006/relationships/webSettings" Target="webSettings.xml"/><Relationship Id="rId9" Type="http://schemas.openxmlformats.org/officeDocument/2006/relationships/hyperlink" Target="https://ec.europa.eu/info/files/eu-uk-trade-and-cooperation-agreement-new-relationship-big-changes-overview-consequences-and-benefits_e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482</Words>
  <Characters>2752</Characters>
  <Application>Microsoft Office Word</Application>
  <DocSecurity>0</DocSecurity>
  <Lines>22</Lines>
  <Paragraphs>6</Paragraphs>
  <ScaleCrop>false</ScaleCrop>
  <Company>HP</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2020-12-29T12:58:00Z</dcterms:created>
  <dcterms:modified xsi:type="dcterms:W3CDTF">2020-12-29T13:20:00Z</dcterms:modified>
</cp:coreProperties>
</file>