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4E" w:rsidRPr="00467345" w:rsidRDefault="00E5104E" w:rsidP="00E5104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4E" w:rsidRPr="00301C78" w:rsidRDefault="00E5104E" w:rsidP="00E5104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5104E" w:rsidRPr="00083714" w:rsidRDefault="00E5104E" w:rsidP="00E5104E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5104E" w:rsidRDefault="00E5104E" w:rsidP="00E5104E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0</w:t>
      </w:r>
      <w:r w:rsidR="00974C63">
        <w:rPr>
          <w:b/>
        </w:rPr>
        <w:t>3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23</w:t>
      </w:r>
    </w:p>
    <w:p w:rsidR="00E5104E" w:rsidRDefault="00E5104E" w:rsidP="00E5104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09.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E5104E" w:rsidRPr="00E5104E" w:rsidRDefault="00E5104E" w:rsidP="00E5104E">
      <w:pPr>
        <w:jc w:val="center"/>
        <w:rPr>
          <w:rFonts w:ascii="Arial" w:hAnsi="Arial"/>
          <w:b/>
          <w:i/>
        </w:rPr>
      </w:pPr>
      <w:r>
        <w:rPr>
          <w:b/>
          <w:color w:val="993300"/>
          <w:sz w:val="32"/>
          <w:szCs w:val="32"/>
        </w:rPr>
        <w:t>Napoved drugega razpisa Skupnega podjetja za pametna omrežja in storitve (SNS JU)</w:t>
      </w:r>
    </w:p>
    <w:p w:rsidR="0069062B" w:rsidRPr="0026408F" w:rsidRDefault="00CB7E47" w:rsidP="0026408F">
      <w:pPr>
        <w:jc w:val="both"/>
        <w:rPr>
          <w:rFonts w:ascii="Arial" w:hAnsi="Arial" w:cs="Arial"/>
          <w:b/>
          <w:i/>
        </w:rPr>
      </w:pPr>
      <w:r w:rsidRPr="0026408F">
        <w:rPr>
          <w:rFonts w:ascii="Arial" w:hAnsi="Arial" w:cs="Arial"/>
          <w:b/>
          <w:i/>
        </w:rPr>
        <w:t>Sprejet je delovni program za raziskave in inovacije Skupnega podjetja za pametna omrežja in storitve (SNS JU) 2023</w:t>
      </w:r>
      <w:r w:rsidR="00264E68" w:rsidRPr="0026408F">
        <w:rPr>
          <w:rFonts w:ascii="Arial" w:hAnsi="Arial" w:cs="Arial"/>
          <w:b/>
          <w:i/>
        </w:rPr>
        <w:t>-</w:t>
      </w:r>
      <w:r w:rsidRPr="0026408F">
        <w:rPr>
          <w:rFonts w:ascii="Arial" w:hAnsi="Arial" w:cs="Arial"/>
          <w:b/>
          <w:i/>
        </w:rPr>
        <w:t xml:space="preserve">2024. </w:t>
      </w:r>
      <w:r w:rsidR="00E5104E">
        <w:rPr>
          <w:rFonts w:ascii="Arial" w:hAnsi="Arial" w:cs="Arial"/>
          <w:b/>
          <w:i/>
        </w:rPr>
        <w:t xml:space="preserve">Na njegovi podlagi bo </w:t>
      </w:r>
      <w:r w:rsidRPr="0026408F">
        <w:rPr>
          <w:rFonts w:ascii="Arial" w:hAnsi="Arial" w:cs="Arial"/>
          <w:b/>
          <w:i/>
        </w:rPr>
        <w:t>17. januarja  v okviru programa za raziskave in inovacije Obzorje Evropa</w:t>
      </w:r>
      <w:r w:rsidR="00E5104E">
        <w:rPr>
          <w:rFonts w:ascii="Arial" w:hAnsi="Arial" w:cs="Arial"/>
          <w:b/>
          <w:i/>
        </w:rPr>
        <w:t xml:space="preserve"> objavljen drugi razpis SNS JU</w:t>
      </w:r>
      <w:r w:rsidRPr="0026408F">
        <w:rPr>
          <w:rFonts w:ascii="Arial" w:hAnsi="Arial" w:cs="Arial"/>
          <w:b/>
          <w:i/>
        </w:rPr>
        <w:t xml:space="preserve">. Za projekte bo na voljo 132 milijonov evrov. </w:t>
      </w:r>
      <w:r w:rsidR="00974C63">
        <w:rPr>
          <w:rFonts w:ascii="Arial" w:hAnsi="Arial" w:cs="Arial"/>
          <w:b/>
          <w:i/>
        </w:rPr>
        <w:t xml:space="preserve">Razpis bo odprt do 25. aprila. </w:t>
      </w:r>
      <w:r w:rsidR="009C37F6" w:rsidRPr="0026408F">
        <w:rPr>
          <w:rFonts w:ascii="Arial" w:hAnsi="Arial" w:cs="Arial"/>
          <w:b/>
          <w:i/>
        </w:rPr>
        <w:t xml:space="preserve">Kdor želi deliti svoje prve zamisli in najti partnerje, se lahko pridruži posredniški platformi SNS. </w:t>
      </w:r>
      <w:r w:rsidRPr="0026408F">
        <w:rPr>
          <w:rFonts w:ascii="Arial" w:hAnsi="Arial" w:cs="Arial"/>
          <w:b/>
          <w:i/>
        </w:rPr>
        <w:t>Razpis bodo predstavniki Evropske komisije podrobneje predstavili 23. januarja na spletnem informativnem dnevu. Člani lahko dobijo več informacij tudi na SBRA.</w:t>
      </w:r>
    </w:p>
    <w:p w:rsidR="00D715E5" w:rsidRDefault="009C37F6" w:rsidP="0026408F">
      <w:pPr>
        <w:jc w:val="both"/>
        <w:rPr>
          <w:rFonts w:ascii="Arial" w:hAnsi="Arial" w:cs="Arial"/>
          <w:sz w:val="20"/>
          <w:szCs w:val="20"/>
        </w:rPr>
      </w:pPr>
      <w:r w:rsidRPr="0026408F">
        <w:rPr>
          <w:rFonts w:ascii="Arial" w:hAnsi="Arial" w:cs="Arial"/>
          <w:sz w:val="20"/>
          <w:szCs w:val="20"/>
        </w:rPr>
        <w:t>Razpisan</w:t>
      </w:r>
      <w:r w:rsidR="00AD5165" w:rsidRPr="0026408F">
        <w:rPr>
          <w:rFonts w:ascii="Arial" w:hAnsi="Arial" w:cs="Arial"/>
          <w:sz w:val="20"/>
          <w:szCs w:val="20"/>
        </w:rPr>
        <w:t>a</w:t>
      </w:r>
      <w:r w:rsidRPr="0026408F">
        <w:rPr>
          <w:rFonts w:ascii="Arial" w:hAnsi="Arial" w:cs="Arial"/>
          <w:sz w:val="20"/>
          <w:szCs w:val="20"/>
        </w:rPr>
        <w:t xml:space="preserve"> bodo tri </w:t>
      </w:r>
      <w:r w:rsidR="00AD5165" w:rsidRPr="0026408F">
        <w:rPr>
          <w:rFonts w:ascii="Arial" w:hAnsi="Arial" w:cs="Arial"/>
          <w:sz w:val="20"/>
          <w:szCs w:val="20"/>
        </w:rPr>
        <w:t>področja</w:t>
      </w:r>
      <w:r w:rsidRPr="002640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6408F">
        <w:rPr>
          <w:rFonts w:ascii="Arial" w:hAnsi="Arial" w:cs="Arial"/>
          <w:sz w:val="20"/>
          <w:szCs w:val="20"/>
        </w:rPr>
        <w:t>streams</w:t>
      </w:r>
      <w:proofErr w:type="spellEnd"/>
      <w:r w:rsidRPr="0026408F">
        <w:rPr>
          <w:rFonts w:ascii="Arial" w:hAnsi="Arial" w:cs="Arial"/>
          <w:sz w:val="20"/>
          <w:szCs w:val="20"/>
        </w:rPr>
        <w:t>), ki so med seboj povezan</w:t>
      </w:r>
      <w:r w:rsidR="00AD5165" w:rsidRPr="0026408F">
        <w:rPr>
          <w:rFonts w:ascii="Arial" w:hAnsi="Arial" w:cs="Arial"/>
          <w:sz w:val="20"/>
          <w:szCs w:val="20"/>
        </w:rPr>
        <w:t>a</w:t>
      </w:r>
      <w:r w:rsidRPr="0026408F">
        <w:rPr>
          <w:rFonts w:ascii="Arial" w:hAnsi="Arial" w:cs="Arial"/>
          <w:sz w:val="20"/>
          <w:szCs w:val="20"/>
        </w:rPr>
        <w:t xml:space="preserve">. </w:t>
      </w:r>
    </w:p>
    <w:p w:rsidR="00EE0C4F" w:rsidRPr="0026408F" w:rsidRDefault="00AD5165" w:rsidP="0026408F">
      <w:pPr>
        <w:jc w:val="both"/>
        <w:rPr>
          <w:rFonts w:ascii="Arial" w:hAnsi="Arial" w:cs="Arial"/>
          <w:sz w:val="20"/>
          <w:szCs w:val="20"/>
        </w:rPr>
      </w:pPr>
      <w:r w:rsidRPr="00D715E5">
        <w:rPr>
          <w:rFonts w:ascii="Arial" w:hAnsi="Arial" w:cs="Arial"/>
          <w:b/>
          <w:sz w:val="20"/>
          <w:szCs w:val="20"/>
        </w:rPr>
        <w:t>Področje</w:t>
      </w:r>
      <w:r w:rsidR="009C37F6" w:rsidRPr="00D715E5">
        <w:rPr>
          <w:rFonts w:ascii="Arial" w:hAnsi="Arial" w:cs="Arial"/>
          <w:b/>
          <w:sz w:val="20"/>
          <w:szCs w:val="20"/>
        </w:rPr>
        <w:t xml:space="preserve"> B</w:t>
      </w:r>
      <w:r w:rsidRPr="0026408F">
        <w:rPr>
          <w:rFonts w:ascii="Arial" w:hAnsi="Arial" w:cs="Arial"/>
          <w:sz w:val="20"/>
          <w:szCs w:val="20"/>
        </w:rPr>
        <w:t>: Raziskave za revolucionarne tehnološke izboljšave v okviru priprav na 6G ter revolucionarne izboljšave interneta stvari, naprav in programske opreme, usmerjene v nizke do srednje ravni tehnološke pripravljenosti (TRL) s ciljem dolgoročnega zagotavljanja inovativnih rešitev za realna omrežja. Vključuje mednarodno sodelovanje z ZDA.</w:t>
      </w:r>
    </w:p>
    <w:p w:rsidR="00AD5165" w:rsidRPr="0026408F" w:rsidRDefault="00AD5165" w:rsidP="0026408F">
      <w:pPr>
        <w:jc w:val="both"/>
        <w:rPr>
          <w:rFonts w:ascii="Arial" w:hAnsi="Arial" w:cs="Arial"/>
          <w:sz w:val="20"/>
          <w:szCs w:val="20"/>
        </w:rPr>
      </w:pPr>
      <w:r w:rsidRPr="00D715E5">
        <w:rPr>
          <w:rFonts w:ascii="Arial" w:hAnsi="Arial" w:cs="Arial"/>
          <w:b/>
          <w:sz w:val="20"/>
          <w:szCs w:val="20"/>
        </w:rPr>
        <w:t>Področje C</w:t>
      </w:r>
      <w:r w:rsidRPr="0026408F">
        <w:rPr>
          <w:rFonts w:ascii="Arial" w:hAnsi="Arial" w:cs="Arial"/>
          <w:sz w:val="20"/>
          <w:szCs w:val="20"/>
        </w:rPr>
        <w:t>: Sistemski pripomočki za pametna omrežja in storitve (SNS) in preskušanje konceptov s ciljem nadaljnjega razvoja, združevanja in konsolidacije evropske eksperimentalne infrastrukture v podporo različnim fazam razvoja SNS.</w:t>
      </w:r>
    </w:p>
    <w:p w:rsidR="00AD5165" w:rsidRPr="0026408F" w:rsidRDefault="00AD5165" w:rsidP="0026408F">
      <w:pPr>
        <w:jc w:val="both"/>
        <w:rPr>
          <w:rFonts w:ascii="Arial" w:hAnsi="Arial" w:cs="Arial"/>
          <w:sz w:val="20"/>
          <w:szCs w:val="20"/>
        </w:rPr>
      </w:pPr>
      <w:r w:rsidRPr="00D715E5">
        <w:rPr>
          <w:rFonts w:ascii="Arial" w:hAnsi="Arial" w:cs="Arial"/>
          <w:b/>
          <w:sz w:val="20"/>
          <w:szCs w:val="20"/>
        </w:rPr>
        <w:t>Področje D</w:t>
      </w:r>
      <w:r w:rsidRPr="0026408F">
        <w:rPr>
          <w:rFonts w:ascii="Arial" w:hAnsi="Arial" w:cs="Arial"/>
          <w:sz w:val="20"/>
          <w:szCs w:val="20"/>
        </w:rPr>
        <w:t>: obsežni testni in pilotni projekti SNS vključno s potrebno infrastrukturo za raziskovanje in predstavitev tehnologij ter naprednih aplikacij in storitev za vertikalna področja s poudarkom na dveh prednostnih nalogah, ki sta bili v prejšnjem razpisu manj zajeti. To sta  avtomobilska industrija in zdravje, pametna mesta, kmetijstvo ali izobraževanje.</w:t>
      </w:r>
    </w:p>
    <w:p w:rsidR="00AD5165" w:rsidRPr="0026408F" w:rsidRDefault="00AD5165" w:rsidP="0026408F">
      <w:pPr>
        <w:jc w:val="both"/>
        <w:rPr>
          <w:rFonts w:ascii="Arial" w:hAnsi="Arial" w:cs="Arial"/>
          <w:sz w:val="20"/>
          <w:szCs w:val="20"/>
        </w:rPr>
      </w:pPr>
      <w:r w:rsidRPr="0026408F">
        <w:rPr>
          <w:rFonts w:ascii="Arial" w:hAnsi="Arial" w:cs="Arial"/>
          <w:sz w:val="20"/>
          <w:szCs w:val="20"/>
        </w:rPr>
        <w:t>Omenjena tri področja bo dopolnjeval usklajevalni in podporni ukrep SNS, ki je namenjen obravnavi družbenih izzivov, povezanih s tehnologijami SNS.</w:t>
      </w:r>
    </w:p>
    <w:p w:rsidR="00AD5165" w:rsidRPr="00D715E5" w:rsidRDefault="00AD5165" w:rsidP="0026408F">
      <w:pPr>
        <w:jc w:val="both"/>
        <w:rPr>
          <w:rFonts w:ascii="Arial" w:hAnsi="Arial" w:cs="Arial"/>
          <w:b/>
          <w:sz w:val="20"/>
          <w:szCs w:val="20"/>
        </w:rPr>
      </w:pPr>
      <w:r w:rsidRPr="00D715E5">
        <w:rPr>
          <w:rFonts w:ascii="Arial" w:hAnsi="Arial" w:cs="Arial"/>
          <w:b/>
          <w:sz w:val="20"/>
          <w:szCs w:val="20"/>
        </w:rPr>
        <w:t>Koristne informacije:</w:t>
      </w:r>
    </w:p>
    <w:p w:rsidR="00AD5165" w:rsidRPr="00D715E5" w:rsidRDefault="00264E68" w:rsidP="00D715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15E5">
        <w:rPr>
          <w:rFonts w:ascii="Arial" w:hAnsi="Arial" w:cs="Arial"/>
          <w:sz w:val="20"/>
          <w:szCs w:val="20"/>
        </w:rPr>
        <w:t>Napoved razpisa s povezavo na delovni program 2023-2024:</w:t>
      </w:r>
    </w:p>
    <w:p w:rsidR="00264E68" w:rsidRDefault="00264E68" w:rsidP="00D715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715E5">
          <w:rPr>
            <w:rStyle w:val="Hiperpovezava"/>
            <w:rFonts w:ascii="Arial" w:hAnsi="Arial" w:cs="Arial"/>
            <w:sz w:val="20"/>
            <w:szCs w:val="20"/>
          </w:rPr>
          <w:t>https://digital-strategy.ec.europa.eu/en/news/europe-launches-second-phase-its-6g-research-and-innovation-programme</w:t>
        </w:r>
      </w:hyperlink>
    </w:p>
    <w:p w:rsidR="00974C63" w:rsidRDefault="00974C63" w:rsidP="00D715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Posredniška platforma SNS:</w:t>
      </w:r>
    </w:p>
    <w:p w:rsidR="00974C63" w:rsidRDefault="00974C63" w:rsidP="00D715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C15F5">
          <w:rPr>
            <w:rStyle w:val="Hiperpovezava"/>
            <w:rFonts w:ascii="Arial" w:hAnsi="Arial" w:cs="Arial"/>
            <w:sz w:val="20"/>
            <w:szCs w:val="20"/>
          </w:rPr>
          <w:t>https://sns-brokerage.eu/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74C63" w:rsidRDefault="00974C63" w:rsidP="00D715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Napoved informativnega dneva:</w:t>
      </w:r>
    </w:p>
    <w:p w:rsidR="00974C63" w:rsidRPr="00D715E5" w:rsidRDefault="00974C63" w:rsidP="00D715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DC15F5">
          <w:rPr>
            <w:rStyle w:val="Hiperpovezava"/>
            <w:rFonts w:ascii="Arial" w:hAnsi="Arial" w:cs="Arial"/>
            <w:sz w:val="20"/>
            <w:szCs w:val="20"/>
          </w:rPr>
          <w:t>https://smart-networks.europa.eu/event/sns-call-for-projects-2023-information-day/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74C63" w:rsidRDefault="00264E68" w:rsidP="00D715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08F">
        <w:rPr>
          <w:rFonts w:ascii="Arial" w:hAnsi="Arial" w:cs="Arial"/>
          <w:sz w:val="20"/>
          <w:szCs w:val="20"/>
        </w:rPr>
        <w:t>Pripravila:</w:t>
      </w:r>
      <w:r w:rsidR="00E5104E">
        <w:rPr>
          <w:rFonts w:ascii="Arial" w:hAnsi="Arial" w:cs="Arial"/>
          <w:sz w:val="20"/>
          <w:szCs w:val="20"/>
        </w:rPr>
        <w:t xml:space="preserve"> </w:t>
      </w:r>
    </w:p>
    <w:p w:rsidR="00264E68" w:rsidRPr="0026408F" w:rsidRDefault="00264E68" w:rsidP="00D715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08F">
        <w:rPr>
          <w:rFonts w:ascii="Arial" w:hAnsi="Arial" w:cs="Arial"/>
          <w:sz w:val="20"/>
          <w:szCs w:val="20"/>
        </w:rPr>
        <w:t>Darja Kocbek</w:t>
      </w:r>
    </w:p>
    <w:sectPr w:rsidR="00264E68" w:rsidRPr="0026408F" w:rsidSect="0069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21E5"/>
    <w:multiLevelType w:val="hybridMultilevel"/>
    <w:tmpl w:val="16B447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E47"/>
    <w:rsid w:val="0026408F"/>
    <w:rsid w:val="00264E68"/>
    <w:rsid w:val="0069062B"/>
    <w:rsid w:val="00974C63"/>
    <w:rsid w:val="009C37F6"/>
    <w:rsid w:val="00AD5165"/>
    <w:rsid w:val="00CB7E47"/>
    <w:rsid w:val="00D715E5"/>
    <w:rsid w:val="00E5104E"/>
    <w:rsid w:val="00EE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062B"/>
  </w:style>
  <w:style w:type="paragraph" w:styleId="Naslov2">
    <w:name w:val="heading 2"/>
    <w:basedOn w:val="Navaden"/>
    <w:link w:val="Naslov2Znak"/>
    <w:uiPriority w:val="9"/>
    <w:qFormat/>
    <w:rsid w:val="00E51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4E6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715E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5104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-networks.europa.eu/event/sns-call-for-projects-2023-information-da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s-brokerag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news/europe-launches-second-phase-its-6g-research-and-innovation-programm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2023-01-04T20:47:00Z</dcterms:created>
  <dcterms:modified xsi:type="dcterms:W3CDTF">2023-01-04T21:26:00Z</dcterms:modified>
</cp:coreProperties>
</file>