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833" w:rsidRPr="00467345" w:rsidRDefault="00047833" w:rsidP="00047833">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47833" w:rsidRPr="00083714" w:rsidRDefault="00047833" w:rsidP="00047833">
      <w:pPr>
        <w:pStyle w:val="Naslov2"/>
        <w:tabs>
          <w:tab w:val="left" w:pos="3120"/>
        </w:tabs>
        <w:spacing w:before="240"/>
        <w:jc w:val="center"/>
        <w:rPr>
          <w:b w:val="0"/>
          <w:bCs w:val="0"/>
          <w:i/>
          <w:iCs/>
          <w:sz w:val="22"/>
        </w:rPr>
      </w:pPr>
      <w:r w:rsidRPr="00083714">
        <w:rPr>
          <w:sz w:val="22"/>
        </w:rPr>
        <w:t>Slovensko gospodarsko in raziskovalno združenje, Bruselj</w:t>
      </w:r>
    </w:p>
    <w:p w:rsidR="00047833" w:rsidRPr="00083714" w:rsidRDefault="00047833" w:rsidP="00047833">
      <w:pPr>
        <w:pBdr>
          <w:bottom w:val="single" w:sz="6" w:space="1" w:color="auto"/>
        </w:pBdr>
        <w:tabs>
          <w:tab w:val="left" w:pos="3120"/>
        </w:tabs>
        <w:spacing w:before="240"/>
        <w:jc w:val="center"/>
        <w:rPr>
          <w:sz w:val="16"/>
          <w:szCs w:val="16"/>
        </w:rPr>
      </w:pPr>
    </w:p>
    <w:p w:rsidR="00047833" w:rsidRDefault="00047833" w:rsidP="00047833">
      <w:pPr>
        <w:tabs>
          <w:tab w:val="left" w:pos="3120"/>
        </w:tabs>
        <w:spacing w:before="240"/>
        <w:rPr>
          <w:b/>
        </w:rPr>
      </w:pPr>
      <w:r w:rsidRPr="00083714">
        <w:rPr>
          <w:b/>
        </w:rPr>
        <w:tab/>
      </w:r>
      <w:r>
        <w:rPr>
          <w:b/>
        </w:rPr>
        <w:t xml:space="preserve">Občasna informacija članom 03 </w:t>
      </w:r>
      <w:r w:rsidRPr="00083714">
        <w:rPr>
          <w:b/>
        </w:rPr>
        <w:t>– 20</w:t>
      </w:r>
      <w:r>
        <w:rPr>
          <w:b/>
        </w:rPr>
        <w:t>22</w:t>
      </w:r>
    </w:p>
    <w:p w:rsidR="00047833" w:rsidRPr="0084452F" w:rsidRDefault="00047833" w:rsidP="00047833">
      <w:pPr>
        <w:tabs>
          <w:tab w:val="left" w:pos="3120"/>
        </w:tabs>
        <w:spacing w:before="240"/>
        <w:jc w:val="center"/>
        <w:rPr>
          <w:b/>
        </w:rPr>
      </w:pPr>
      <w:r>
        <w:rPr>
          <w:b/>
        </w:rPr>
        <w:t xml:space="preserve">03. januar </w:t>
      </w:r>
      <w:r w:rsidRPr="00083714">
        <w:rPr>
          <w:b/>
        </w:rPr>
        <w:t xml:space="preserve"> 20</w:t>
      </w:r>
      <w:r>
        <w:rPr>
          <w:b/>
        </w:rPr>
        <w:t>22</w:t>
      </w:r>
    </w:p>
    <w:p w:rsidR="00047833" w:rsidRDefault="00047833" w:rsidP="00BD3B01">
      <w:pPr>
        <w:jc w:val="center"/>
        <w:rPr>
          <w:rFonts w:ascii="Arial" w:hAnsi="Arial" w:cs="Arial"/>
          <w:b/>
          <w:i/>
        </w:rPr>
      </w:pPr>
      <w:r>
        <w:rPr>
          <w:b/>
          <w:color w:val="993300"/>
          <w:sz w:val="32"/>
          <w:szCs w:val="32"/>
        </w:rPr>
        <w:t xml:space="preserve">Kmalu bodo objavljeni razpisi </w:t>
      </w:r>
      <w:r w:rsidR="008D4E08">
        <w:rPr>
          <w:b/>
          <w:color w:val="993300"/>
          <w:sz w:val="32"/>
          <w:szCs w:val="32"/>
        </w:rPr>
        <w:t>digitalnega dela instrument</w:t>
      </w:r>
      <w:r w:rsidR="00BD3B01">
        <w:rPr>
          <w:b/>
          <w:color w:val="993300"/>
          <w:sz w:val="32"/>
          <w:szCs w:val="32"/>
        </w:rPr>
        <w:t xml:space="preserve">a za povezovanje Evrope (CEF </w:t>
      </w:r>
      <w:proofErr w:type="spellStart"/>
      <w:r w:rsidR="00BD3B01">
        <w:rPr>
          <w:b/>
          <w:color w:val="993300"/>
          <w:sz w:val="32"/>
          <w:szCs w:val="32"/>
        </w:rPr>
        <w:t>Di</w:t>
      </w:r>
      <w:r w:rsidR="008D4E08">
        <w:rPr>
          <w:b/>
          <w:color w:val="993300"/>
          <w:sz w:val="32"/>
          <w:szCs w:val="32"/>
        </w:rPr>
        <w:t>gital</w:t>
      </w:r>
      <w:proofErr w:type="spellEnd"/>
      <w:r w:rsidR="008D4E08">
        <w:rPr>
          <w:b/>
          <w:color w:val="993300"/>
          <w:sz w:val="32"/>
          <w:szCs w:val="32"/>
        </w:rPr>
        <w:t>)</w:t>
      </w:r>
    </w:p>
    <w:p w:rsidR="00AA1A00" w:rsidRPr="002647A5" w:rsidRDefault="0000756D" w:rsidP="002647A5">
      <w:pPr>
        <w:jc w:val="both"/>
        <w:rPr>
          <w:rFonts w:ascii="Arial" w:hAnsi="Arial" w:cs="Arial"/>
          <w:b/>
          <w:i/>
        </w:rPr>
      </w:pPr>
      <w:r w:rsidRPr="002647A5">
        <w:rPr>
          <w:rFonts w:ascii="Arial" w:hAnsi="Arial" w:cs="Arial"/>
          <w:b/>
          <w:i/>
        </w:rPr>
        <w:t xml:space="preserve">Evropska komisija je sprejela prvi delovni program za digitalni del instrumenta za povezovanje Evrope (CEF </w:t>
      </w:r>
      <w:proofErr w:type="spellStart"/>
      <w:r w:rsidRPr="002647A5">
        <w:rPr>
          <w:rFonts w:ascii="Arial" w:hAnsi="Arial" w:cs="Arial"/>
          <w:b/>
          <w:i/>
        </w:rPr>
        <w:t>Digital</w:t>
      </w:r>
      <w:proofErr w:type="spellEnd"/>
      <w:r w:rsidRPr="002647A5">
        <w:rPr>
          <w:rFonts w:ascii="Arial" w:hAnsi="Arial" w:cs="Arial"/>
          <w:b/>
          <w:i/>
        </w:rPr>
        <w:t xml:space="preserve">). Prvi razpisi bodo </w:t>
      </w:r>
      <w:r w:rsidR="00E05C4F" w:rsidRPr="002647A5">
        <w:rPr>
          <w:rFonts w:ascii="Arial" w:hAnsi="Arial" w:cs="Arial"/>
          <w:b/>
          <w:i/>
        </w:rPr>
        <w:t>predvidoma</w:t>
      </w:r>
      <w:r w:rsidRPr="002647A5">
        <w:rPr>
          <w:rFonts w:ascii="Arial" w:hAnsi="Arial" w:cs="Arial"/>
          <w:b/>
          <w:i/>
        </w:rPr>
        <w:t xml:space="preserve"> objavljeni januarja 2022. Deležniki se bodo lahko več informacij dobili na informativnem dnevu 19. januarja 2022. Predstavniki Evropske komisije jim bodo predstavili prednostne naloge in glavne vidike razpisov, pa tudi postopek ocenjevanja in oddaje naročil. Člani lahko dobijo več informacij tudi na SBRA.</w:t>
      </w:r>
    </w:p>
    <w:p w:rsidR="00E05C4F" w:rsidRPr="002647A5" w:rsidRDefault="00E05C4F" w:rsidP="002647A5">
      <w:pPr>
        <w:jc w:val="both"/>
        <w:rPr>
          <w:rFonts w:ascii="Arial" w:hAnsi="Arial" w:cs="Arial"/>
          <w:sz w:val="20"/>
          <w:szCs w:val="20"/>
        </w:rPr>
      </w:pPr>
      <w:r w:rsidRPr="002647A5">
        <w:rPr>
          <w:rFonts w:ascii="Arial" w:hAnsi="Arial" w:cs="Arial"/>
          <w:sz w:val="20"/>
          <w:szCs w:val="20"/>
        </w:rPr>
        <w:t xml:space="preserve">Sredstva instrumenta </w:t>
      </w:r>
      <w:r w:rsidR="00BD3B01">
        <w:rPr>
          <w:rFonts w:ascii="Arial" w:hAnsi="Arial" w:cs="Arial"/>
          <w:sz w:val="20"/>
          <w:szCs w:val="20"/>
        </w:rPr>
        <w:t xml:space="preserve">CEF </w:t>
      </w:r>
      <w:proofErr w:type="spellStart"/>
      <w:r w:rsidR="00BD3B01">
        <w:rPr>
          <w:rFonts w:ascii="Arial" w:hAnsi="Arial" w:cs="Arial"/>
          <w:sz w:val="20"/>
          <w:szCs w:val="20"/>
        </w:rPr>
        <w:t>Digital</w:t>
      </w:r>
      <w:proofErr w:type="spellEnd"/>
      <w:r w:rsidRPr="002647A5">
        <w:rPr>
          <w:rFonts w:ascii="Arial" w:hAnsi="Arial" w:cs="Arial"/>
          <w:sz w:val="20"/>
          <w:szCs w:val="20"/>
        </w:rPr>
        <w:t xml:space="preserve"> </w:t>
      </w:r>
      <w:r w:rsidR="002647A5" w:rsidRPr="002647A5">
        <w:rPr>
          <w:rFonts w:ascii="Arial" w:hAnsi="Arial" w:cs="Arial"/>
          <w:sz w:val="20"/>
          <w:szCs w:val="20"/>
        </w:rPr>
        <w:t xml:space="preserve">bodo na voljo za </w:t>
      </w:r>
      <w:r w:rsidRPr="002647A5">
        <w:rPr>
          <w:rFonts w:ascii="Arial" w:hAnsi="Arial" w:cs="Arial"/>
          <w:sz w:val="20"/>
          <w:szCs w:val="20"/>
        </w:rPr>
        <w:t>projekt</w:t>
      </w:r>
      <w:r w:rsidR="002647A5" w:rsidRPr="002647A5">
        <w:rPr>
          <w:rFonts w:ascii="Arial" w:hAnsi="Arial" w:cs="Arial"/>
          <w:sz w:val="20"/>
          <w:szCs w:val="20"/>
        </w:rPr>
        <w:t>e za zagotovitev</w:t>
      </w:r>
      <w:r w:rsidRPr="002647A5">
        <w:rPr>
          <w:rFonts w:ascii="Arial" w:hAnsi="Arial" w:cs="Arial"/>
          <w:sz w:val="20"/>
          <w:szCs w:val="20"/>
        </w:rPr>
        <w:t xml:space="preserve"> povezljivosti</w:t>
      </w:r>
      <w:r w:rsidR="002647A5" w:rsidRPr="002647A5">
        <w:rPr>
          <w:rFonts w:ascii="Arial" w:hAnsi="Arial" w:cs="Arial"/>
          <w:sz w:val="20"/>
          <w:szCs w:val="20"/>
        </w:rPr>
        <w:t>, ki je</w:t>
      </w:r>
      <w:r w:rsidRPr="002647A5">
        <w:rPr>
          <w:rFonts w:ascii="Arial" w:hAnsi="Arial" w:cs="Arial"/>
          <w:sz w:val="20"/>
          <w:szCs w:val="20"/>
        </w:rPr>
        <w:t xml:space="preserve"> v skupnem interesu EU</w:t>
      </w:r>
      <w:r w:rsidR="002647A5" w:rsidRPr="002647A5">
        <w:rPr>
          <w:rFonts w:ascii="Arial" w:hAnsi="Arial" w:cs="Arial"/>
          <w:sz w:val="20"/>
          <w:szCs w:val="20"/>
        </w:rPr>
        <w:t>,</w:t>
      </w:r>
      <w:r w:rsidRPr="002647A5">
        <w:rPr>
          <w:rFonts w:ascii="Arial" w:hAnsi="Arial" w:cs="Arial"/>
          <w:sz w:val="20"/>
          <w:szCs w:val="20"/>
        </w:rPr>
        <w:t xml:space="preserve"> </w:t>
      </w:r>
      <w:r w:rsidR="002647A5" w:rsidRPr="002647A5">
        <w:rPr>
          <w:rFonts w:ascii="Arial" w:hAnsi="Arial" w:cs="Arial"/>
          <w:sz w:val="20"/>
          <w:szCs w:val="20"/>
        </w:rPr>
        <w:t>pa za</w:t>
      </w:r>
      <w:r w:rsidRPr="002647A5">
        <w:rPr>
          <w:rFonts w:ascii="Arial" w:hAnsi="Arial" w:cs="Arial"/>
          <w:sz w:val="20"/>
          <w:szCs w:val="20"/>
        </w:rPr>
        <w:t xml:space="preserve"> vzpostavitvi varne, zanesljive in trajnostne visokozmogljive infrastrukture, vključno z </w:t>
      </w:r>
      <w:proofErr w:type="spellStart"/>
      <w:r w:rsidRPr="002647A5">
        <w:rPr>
          <w:rFonts w:ascii="Arial" w:hAnsi="Arial" w:cs="Arial"/>
          <w:sz w:val="20"/>
          <w:szCs w:val="20"/>
        </w:rPr>
        <w:t>gigabitnimi</w:t>
      </w:r>
      <w:proofErr w:type="spellEnd"/>
      <w:r w:rsidRPr="002647A5">
        <w:rPr>
          <w:rFonts w:ascii="Arial" w:hAnsi="Arial" w:cs="Arial"/>
          <w:sz w:val="20"/>
          <w:szCs w:val="20"/>
        </w:rPr>
        <w:t xml:space="preserve"> omrežji in omrežji 5G po vsej EU.</w:t>
      </w:r>
    </w:p>
    <w:p w:rsidR="002647A5" w:rsidRPr="002647A5" w:rsidRDefault="002647A5" w:rsidP="002647A5">
      <w:pPr>
        <w:jc w:val="both"/>
        <w:rPr>
          <w:rFonts w:ascii="Arial" w:hAnsi="Arial" w:cs="Arial"/>
          <w:b/>
          <w:sz w:val="20"/>
          <w:szCs w:val="20"/>
        </w:rPr>
      </w:pPr>
      <w:r w:rsidRPr="002647A5">
        <w:rPr>
          <w:rFonts w:ascii="Arial" w:hAnsi="Arial" w:cs="Arial"/>
          <w:b/>
          <w:sz w:val="20"/>
          <w:szCs w:val="20"/>
        </w:rPr>
        <w:t xml:space="preserve">Tabela 1: Ključni ukrepi, ki jih bo podpiral </w:t>
      </w:r>
      <w:r w:rsidR="00BD3B01">
        <w:rPr>
          <w:rFonts w:ascii="Arial" w:hAnsi="Arial" w:cs="Arial"/>
          <w:b/>
          <w:sz w:val="20"/>
          <w:szCs w:val="20"/>
        </w:rPr>
        <w:t xml:space="preserve">CEF </w:t>
      </w:r>
      <w:proofErr w:type="spellStart"/>
      <w:r w:rsidR="00BD3B01">
        <w:rPr>
          <w:rFonts w:ascii="Arial" w:hAnsi="Arial" w:cs="Arial"/>
          <w:b/>
          <w:sz w:val="20"/>
          <w:szCs w:val="20"/>
        </w:rPr>
        <w:t>Digital</w:t>
      </w:r>
      <w:proofErr w:type="spellEnd"/>
    </w:p>
    <w:tbl>
      <w:tblPr>
        <w:tblStyle w:val="Tabela-mrea"/>
        <w:tblW w:w="0" w:type="auto"/>
        <w:tblLook w:val="04A0"/>
      </w:tblPr>
      <w:tblGrid>
        <w:gridCol w:w="9212"/>
      </w:tblGrid>
      <w:tr w:rsidR="002647A5" w:rsidRPr="002647A5" w:rsidTr="002647A5">
        <w:tc>
          <w:tcPr>
            <w:tcW w:w="9212" w:type="dxa"/>
          </w:tcPr>
          <w:p w:rsidR="002647A5" w:rsidRPr="002647A5" w:rsidRDefault="002647A5" w:rsidP="002647A5">
            <w:pPr>
              <w:jc w:val="both"/>
              <w:rPr>
                <w:rFonts w:ascii="Arial" w:hAnsi="Arial" w:cs="Arial"/>
                <w:b/>
                <w:sz w:val="20"/>
                <w:szCs w:val="20"/>
              </w:rPr>
            </w:pPr>
            <w:r w:rsidRPr="002647A5">
              <w:rPr>
                <w:rFonts w:ascii="Arial" w:hAnsi="Arial" w:cs="Arial"/>
                <w:b/>
                <w:sz w:val="20"/>
                <w:szCs w:val="20"/>
              </w:rPr>
              <w:t>Ukrepi</w:t>
            </w:r>
          </w:p>
        </w:tc>
      </w:tr>
      <w:tr w:rsidR="002647A5" w:rsidRPr="002647A5" w:rsidTr="002647A5">
        <w:tc>
          <w:tcPr>
            <w:tcW w:w="9212" w:type="dxa"/>
          </w:tcPr>
          <w:p w:rsidR="002647A5" w:rsidRPr="002647A5" w:rsidRDefault="002647A5" w:rsidP="002647A5">
            <w:pPr>
              <w:jc w:val="both"/>
              <w:rPr>
                <w:rFonts w:ascii="Arial" w:hAnsi="Arial" w:cs="Arial"/>
                <w:sz w:val="20"/>
                <w:szCs w:val="20"/>
              </w:rPr>
            </w:pPr>
            <w:r w:rsidRPr="002647A5">
              <w:rPr>
                <w:rFonts w:ascii="Arial" w:hAnsi="Arial" w:cs="Arial"/>
                <w:sz w:val="20"/>
                <w:szCs w:val="20"/>
              </w:rPr>
              <w:t>Uvajanje infrastruktur 5G v Evropi, zlasti pokritosti 5G vzdolž čezmejnih koridorjev in 5G za pametne skupnosti</w:t>
            </w:r>
          </w:p>
        </w:tc>
      </w:tr>
      <w:tr w:rsidR="002647A5" w:rsidRPr="002647A5" w:rsidTr="002647A5">
        <w:tc>
          <w:tcPr>
            <w:tcW w:w="9212" w:type="dxa"/>
          </w:tcPr>
          <w:p w:rsidR="002647A5" w:rsidRPr="002647A5" w:rsidRDefault="002647A5" w:rsidP="002647A5">
            <w:pPr>
              <w:jc w:val="both"/>
              <w:rPr>
                <w:rFonts w:ascii="Arial" w:hAnsi="Arial" w:cs="Arial"/>
                <w:sz w:val="20"/>
                <w:szCs w:val="20"/>
              </w:rPr>
            </w:pPr>
            <w:r w:rsidRPr="002647A5">
              <w:rPr>
                <w:rFonts w:ascii="Arial" w:hAnsi="Arial" w:cs="Arial"/>
                <w:sz w:val="20"/>
                <w:szCs w:val="20"/>
              </w:rPr>
              <w:t>Uvedba novih ali pomembnih posodobitev obstoječih hrbteničnih omrežij, vključno z zvezami oblakov, izjemno varnimi kvantnimi komunikacijskimi infrastrukturami in podmorskimi kabli, da se izboljša učinkovitost elektronskih komunikacijskih omrežij znotraj držav članic in med njimi ter med Unijo in tretjimi državami</w:t>
            </w:r>
          </w:p>
        </w:tc>
      </w:tr>
      <w:tr w:rsidR="002647A5" w:rsidRPr="002647A5" w:rsidTr="002647A5">
        <w:tc>
          <w:tcPr>
            <w:tcW w:w="9212" w:type="dxa"/>
          </w:tcPr>
          <w:p w:rsidR="002647A5" w:rsidRPr="002647A5" w:rsidRDefault="002647A5" w:rsidP="002647A5">
            <w:pPr>
              <w:jc w:val="both"/>
              <w:rPr>
                <w:rFonts w:ascii="Arial" w:hAnsi="Arial" w:cs="Arial"/>
                <w:sz w:val="20"/>
                <w:szCs w:val="20"/>
              </w:rPr>
            </w:pPr>
            <w:r w:rsidRPr="002647A5">
              <w:rPr>
                <w:rFonts w:ascii="Arial" w:hAnsi="Arial" w:cs="Arial"/>
                <w:sz w:val="20"/>
                <w:szCs w:val="20"/>
              </w:rPr>
              <w:t>Uvajanje infrastrukture za digitalno povezljivost v zvezi s čezmejnimi projekti na področju prometa ali energetike in/ali za podporo delujočih digitalnih platform, ki so neposredno povezane s prometnimi ali energetskimi infrastrukturami</w:t>
            </w:r>
          </w:p>
        </w:tc>
      </w:tr>
    </w:tbl>
    <w:p w:rsidR="002647A5" w:rsidRPr="002647A5" w:rsidRDefault="002647A5" w:rsidP="002647A5">
      <w:pPr>
        <w:jc w:val="both"/>
        <w:rPr>
          <w:rFonts w:ascii="Arial" w:hAnsi="Arial" w:cs="Arial"/>
          <w:sz w:val="20"/>
          <w:szCs w:val="20"/>
        </w:rPr>
      </w:pPr>
      <w:r w:rsidRPr="002647A5">
        <w:rPr>
          <w:rFonts w:ascii="Arial" w:hAnsi="Arial" w:cs="Arial"/>
          <w:sz w:val="20"/>
          <w:szCs w:val="20"/>
        </w:rPr>
        <w:t>Vir: Evropska komisija</w:t>
      </w:r>
    </w:p>
    <w:p w:rsidR="002647A5" w:rsidRPr="002647A5" w:rsidRDefault="002647A5" w:rsidP="002647A5">
      <w:pPr>
        <w:jc w:val="both"/>
        <w:rPr>
          <w:rFonts w:ascii="Arial" w:hAnsi="Arial" w:cs="Arial"/>
          <w:b/>
          <w:sz w:val="20"/>
          <w:szCs w:val="20"/>
        </w:rPr>
      </w:pPr>
      <w:r w:rsidRPr="002647A5">
        <w:rPr>
          <w:rFonts w:ascii="Arial" w:hAnsi="Arial" w:cs="Arial"/>
          <w:b/>
          <w:sz w:val="20"/>
          <w:szCs w:val="20"/>
        </w:rPr>
        <w:t>Koristne informacije:</w:t>
      </w:r>
    </w:p>
    <w:p w:rsidR="002647A5" w:rsidRPr="002647A5" w:rsidRDefault="002647A5" w:rsidP="002647A5">
      <w:pPr>
        <w:pStyle w:val="Odstavekseznama"/>
        <w:numPr>
          <w:ilvl w:val="0"/>
          <w:numId w:val="1"/>
        </w:numPr>
        <w:jc w:val="both"/>
        <w:rPr>
          <w:rFonts w:ascii="Arial" w:hAnsi="Arial" w:cs="Arial"/>
          <w:sz w:val="20"/>
          <w:szCs w:val="20"/>
        </w:rPr>
      </w:pPr>
      <w:r w:rsidRPr="002647A5">
        <w:rPr>
          <w:rFonts w:ascii="Arial" w:hAnsi="Arial" w:cs="Arial"/>
          <w:sz w:val="20"/>
          <w:szCs w:val="20"/>
        </w:rPr>
        <w:t xml:space="preserve">Delovni program </w:t>
      </w:r>
      <w:r w:rsidR="00BD3B01">
        <w:rPr>
          <w:rFonts w:ascii="Arial" w:hAnsi="Arial" w:cs="Arial"/>
          <w:sz w:val="20"/>
          <w:szCs w:val="20"/>
        </w:rPr>
        <w:t xml:space="preserve">CEF </w:t>
      </w:r>
      <w:proofErr w:type="spellStart"/>
      <w:r w:rsidR="00BD3B01">
        <w:rPr>
          <w:rFonts w:ascii="Arial" w:hAnsi="Arial" w:cs="Arial"/>
          <w:sz w:val="20"/>
          <w:szCs w:val="20"/>
        </w:rPr>
        <w:t>Digital</w:t>
      </w:r>
      <w:proofErr w:type="spellEnd"/>
      <w:r w:rsidRPr="002647A5">
        <w:rPr>
          <w:rFonts w:ascii="Arial" w:hAnsi="Arial" w:cs="Arial"/>
          <w:sz w:val="20"/>
          <w:szCs w:val="20"/>
        </w:rPr>
        <w:t>:</w:t>
      </w:r>
    </w:p>
    <w:p w:rsidR="002647A5" w:rsidRPr="002647A5" w:rsidRDefault="002647A5" w:rsidP="002647A5">
      <w:pPr>
        <w:pStyle w:val="Odstavekseznama"/>
        <w:numPr>
          <w:ilvl w:val="0"/>
          <w:numId w:val="1"/>
        </w:numPr>
        <w:jc w:val="both"/>
        <w:rPr>
          <w:rFonts w:ascii="Arial" w:hAnsi="Arial" w:cs="Arial"/>
          <w:sz w:val="20"/>
          <w:szCs w:val="20"/>
        </w:rPr>
      </w:pPr>
      <w:hyperlink r:id="rId6" w:history="1">
        <w:r w:rsidRPr="002647A5">
          <w:rPr>
            <w:rStyle w:val="Hiperpovezava"/>
            <w:rFonts w:ascii="Arial" w:hAnsi="Arial" w:cs="Arial"/>
            <w:sz w:val="20"/>
            <w:szCs w:val="20"/>
          </w:rPr>
          <w:t>https://digital-strategy.ec.europa.eu/en/multiannual-work-programme-2021-2025-connecting-europe-facility-digital</w:t>
        </w:r>
      </w:hyperlink>
    </w:p>
    <w:p w:rsidR="002647A5" w:rsidRPr="002647A5" w:rsidRDefault="002647A5" w:rsidP="002647A5">
      <w:pPr>
        <w:pStyle w:val="Odstavekseznama"/>
        <w:numPr>
          <w:ilvl w:val="0"/>
          <w:numId w:val="1"/>
        </w:numPr>
        <w:jc w:val="both"/>
        <w:rPr>
          <w:rFonts w:ascii="Arial" w:hAnsi="Arial" w:cs="Arial"/>
          <w:sz w:val="20"/>
          <w:szCs w:val="20"/>
        </w:rPr>
      </w:pPr>
      <w:r w:rsidRPr="002647A5">
        <w:rPr>
          <w:rFonts w:ascii="Arial" w:hAnsi="Arial" w:cs="Arial"/>
          <w:sz w:val="20"/>
          <w:szCs w:val="20"/>
        </w:rPr>
        <w:t xml:space="preserve">Spletna stran z informacijami </w:t>
      </w:r>
      <w:r w:rsidR="00BD3B01">
        <w:rPr>
          <w:rFonts w:ascii="Arial" w:hAnsi="Arial" w:cs="Arial"/>
          <w:sz w:val="20"/>
          <w:szCs w:val="20"/>
        </w:rPr>
        <w:t xml:space="preserve">o CEF </w:t>
      </w:r>
      <w:proofErr w:type="spellStart"/>
      <w:r w:rsidR="00BD3B01">
        <w:rPr>
          <w:rFonts w:ascii="Arial" w:hAnsi="Arial" w:cs="Arial"/>
          <w:sz w:val="20"/>
          <w:szCs w:val="20"/>
        </w:rPr>
        <w:t>Digital</w:t>
      </w:r>
      <w:proofErr w:type="spellEnd"/>
      <w:r w:rsidRPr="002647A5">
        <w:rPr>
          <w:rFonts w:ascii="Arial" w:hAnsi="Arial" w:cs="Arial"/>
          <w:sz w:val="20"/>
          <w:szCs w:val="20"/>
        </w:rPr>
        <w:t>:</w:t>
      </w:r>
    </w:p>
    <w:p w:rsidR="002647A5" w:rsidRPr="002647A5" w:rsidRDefault="002647A5" w:rsidP="002647A5">
      <w:pPr>
        <w:pStyle w:val="Odstavekseznama"/>
        <w:numPr>
          <w:ilvl w:val="0"/>
          <w:numId w:val="1"/>
        </w:numPr>
        <w:jc w:val="both"/>
        <w:rPr>
          <w:rFonts w:ascii="Arial" w:hAnsi="Arial" w:cs="Arial"/>
          <w:sz w:val="20"/>
          <w:szCs w:val="20"/>
        </w:rPr>
      </w:pPr>
      <w:hyperlink r:id="rId7" w:history="1">
        <w:r w:rsidRPr="002647A5">
          <w:rPr>
            <w:rStyle w:val="Hiperpovezava"/>
            <w:rFonts w:ascii="Arial" w:hAnsi="Arial" w:cs="Arial"/>
            <w:sz w:val="20"/>
            <w:szCs w:val="20"/>
          </w:rPr>
          <w:t>https://digital-strategy.ec.europa.eu/en/activities/cef-digital</w:t>
        </w:r>
      </w:hyperlink>
    </w:p>
    <w:p w:rsidR="002647A5" w:rsidRPr="002647A5" w:rsidRDefault="002647A5" w:rsidP="002647A5">
      <w:pPr>
        <w:spacing w:after="0"/>
        <w:jc w:val="both"/>
        <w:rPr>
          <w:rFonts w:ascii="Arial" w:hAnsi="Arial" w:cs="Arial"/>
          <w:sz w:val="20"/>
          <w:szCs w:val="20"/>
        </w:rPr>
      </w:pPr>
      <w:r w:rsidRPr="002647A5">
        <w:rPr>
          <w:rFonts w:ascii="Arial" w:hAnsi="Arial" w:cs="Arial"/>
          <w:sz w:val="20"/>
          <w:szCs w:val="20"/>
        </w:rPr>
        <w:t>Pripravila:</w:t>
      </w:r>
      <w:r w:rsidR="00B8226C">
        <w:rPr>
          <w:rFonts w:ascii="Arial" w:hAnsi="Arial" w:cs="Arial"/>
          <w:sz w:val="20"/>
          <w:szCs w:val="20"/>
        </w:rPr>
        <w:t xml:space="preserve"> </w:t>
      </w:r>
      <w:r w:rsidRPr="002647A5">
        <w:rPr>
          <w:rFonts w:ascii="Arial" w:hAnsi="Arial" w:cs="Arial"/>
          <w:sz w:val="20"/>
          <w:szCs w:val="20"/>
        </w:rPr>
        <w:t>Darja Kocbek</w:t>
      </w:r>
    </w:p>
    <w:p w:rsidR="00E05C4F" w:rsidRDefault="00E05C4F" w:rsidP="002647A5">
      <w:pPr>
        <w:spacing w:after="0"/>
      </w:pPr>
    </w:p>
    <w:p w:rsidR="00E05C4F" w:rsidRDefault="00E05C4F"/>
    <w:sectPr w:rsidR="00E05C4F" w:rsidSect="00AA1A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04733"/>
    <w:multiLevelType w:val="hybridMultilevel"/>
    <w:tmpl w:val="4D5887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0756D"/>
    <w:rsid w:val="0000756D"/>
    <w:rsid w:val="00047833"/>
    <w:rsid w:val="002647A5"/>
    <w:rsid w:val="008D4E08"/>
    <w:rsid w:val="00AA1A00"/>
    <w:rsid w:val="00B8226C"/>
    <w:rsid w:val="00BD3B01"/>
    <w:rsid w:val="00E05C4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A1A00"/>
  </w:style>
  <w:style w:type="paragraph" w:styleId="Naslov2">
    <w:name w:val="heading 2"/>
    <w:basedOn w:val="Navaden"/>
    <w:next w:val="Navaden"/>
    <w:link w:val="Naslov2Znak"/>
    <w:uiPriority w:val="9"/>
    <w:semiHidden/>
    <w:unhideWhenUsed/>
    <w:qFormat/>
    <w:rsid w:val="000478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647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2647A5"/>
    <w:rPr>
      <w:color w:val="0000FF"/>
      <w:u w:val="single"/>
    </w:rPr>
  </w:style>
  <w:style w:type="paragraph" w:styleId="Odstavekseznama">
    <w:name w:val="List Paragraph"/>
    <w:basedOn w:val="Navaden"/>
    <w:uiPriority w:val="34"/>
    <w:qFormat/>
    <w:rsid w:val="002647A5"/>
    <w:pPr>
      <w:ind w:left="720"/>
      <w:contextualSpacing/>
    </w:pPr>
  </w:style>
  <w:style w:type="character" w:customStyle="1" w:styleId="Naslov2Znak">
    <w:name w:val="Naslov 2 Znak"/>
    <w:basedOn w:val="Privzetapisavaodstavka"/>
    <w:link w:val="Naslov2"/>
    <w:uiPriority w:val="9"/>
    <w:semiHidden/>
    <w:rsid w:val="00047833"/>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4783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478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gital-strategy.ec.europa.eu/en/activities/cef-digi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tal-strategy.ec.europa.eu/en/multiannual-work-programme-2021-2025-connecting-europe-facility-digita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326</Words>
  <Characters>1859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2021-12-23T20:13:00Z</dcterms:created>
  <dcterms:modified xsi:type="dcterms:W3CDTF">2021-12-23T20:35:00Z</dcterms:modified>
</cp:coreProperties>
</file>