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85" w:rsidRPr="00467345" w:rsidRDefault="000F0A85" w:rsidP="000F0A8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85" w:rsidRPr="00083714" w:rsidRDefault="000F0A85" w:rsidP="000F0A8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F0A85" w:rsidRPr="00083714" w:rsidRDefault="000F0A85" w:rsidP="000F0A85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0F0A85" w:rsidRDefault="000F0A85" w:rsidP="000F0A8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02 </w:t>
      </w:r>
      <w:r w:rsidRPr="00083714">
        <w:rPr>
          <w:b/>
        </w:rPr>
        <w:t>– 20</w:t>
      </w:r>
      <w:r>
        <w:rPr>
          <w:b/>
        </w:rPr>
        <w:t>22</w:t>
      </w:r>
    </w:p>
    <w:p w:rsidR="000F0A85" w:rsidRPr="0084452F" w:rsidRDefault="000F0A85" w:rsidP="000F0A8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03. januar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0F0A85" w:rsidRDefault="000F0A85" w:rsidP="000F0A8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Kmalu bodo objavljeni razpisi za zbiranje prijav projektov za razvoj 5G in raziskave 6 G</w:t>
      </w:r>
    </w:p>
    <w:p w:rsidR="00AA1A00" w:rsidRPr="000F0A85" w:rsidRDefault="00EB6CD4" w:rsidP="000F0A85">
      <w:pPr>
        <w:jc w:val="both"/>
        <w:rPr>
          <w:rFonts w:ascii="Arial" w:hAnsi="Arial" w:cs="Arial"/>
          <w:b/>
          <w:i/>
        </w:rPr>
      </w:pPr>
      <w:r w:rsidRPr="000F0A85">
        <w:rPr>
          <w:rFonts w:ascii="Arial" w:hAnsi="Arial" w:cs="Arial"/>
          <w:b/>
          <w:i/>
        </w:rPr>
        <w:t>Skupno podjetje za pametna omrežja in storitve za 6G (SNS JU) je sprejelo svoj prvi delovni program za obdobje 2021-2022 z namenskimi javnimi sredstvi v višini približno 240 milijonov evrov. Ta program bo podlaga za financiranje dejavnosti od razvoja 5G, vključno s preskušanji in pilotnimi projekti z</w:t>
      </w:r>
      <w:r w:rsidR="00002BC3">
        <w:rPr>
          <w:rFonts w:ascii="Arial" w:hAnsi="Arial" w:cs="Arial"/>
          <w:b/>
          <w:i/>
        </w:rPr>
        <w:t>a</w:t>
      </w:r>
      <w:r w:rsidRPr="000F0A85">
        <w:rPr>
          <w:rFonts w:ascii="Arial" w:hAnsi="Arial" w:cs="Arial"/>
          <w:b/>
          <w:i/>
        </w:rPr>
        <w:t xml:space="preserve"> vertikaln</w:t>
      </w:r>
      <w:r w:rsidR="00002BC3">
        <w:rPr>
          <w:rFonts w:ascii="Arial" w:hAnsi="Arial" w:cs="Arial"/>
          <w:b/>
          <w:i/>
        </w:rPr>
        <w:t>o povezovanje med</w:t>
      </w:r>
      <w:r w:rsidRPr="000F0A85">
        <w:rPr>
          <w:rFonts w:ascii="Arial" w:hAnsi="Arial" w:cs="Arial"/>
          <w:b/>
          <w:i/>
        </w:rPr>
        <w:t xml:space="preserve"> panogami, do pionirskih raziskav </w:t>
      </w:r>
      <w:r w:rsidR="00002BC3">
        <w:rPr>
          <w:rFonts w:ascii="Arial" w:hAnsi="Arial" w:cs="Arial"/>
          <w:b/>
          <w:i/>
        </w:rPr>
        <w:t>za razvoj</w:t>
      </w:r>
      <w:r w:rsidRPr="000F0A85">
        <w:rPr>
          <w:rFonts w:ascii="Arial" w:hAnsi="Arial" w:cs="Arial"/>
          <w:b/>
          <w:i/>
        </w:rPr>
        <w:t xml:space="preserve"> sistemov 6G. </w:t>
      </w:r>
      <w:r w:rsidR="00002BC3">
        <w:rPr>
          <w:rFonts w:ascii="Arial" w:hAnsi="Arial" w:cs="Arial"/>
          <w:b/>
          <w:i/>
        </w:rPr>
        <w:t>Evropska komisija napoveduje, da bodo r</w:t>
      </w:r>
      <w:r w:rsidR="00E02D0A" w:rsidRPr="000F0A85">
        <w:rPr>
          <w:rFonts w:ascii="Arial" w:hAnsi="Arial" w:cs="Arial"/>
          <w:b/>
          <w:i/>
        </w:rPr>
        <w:t>azpisi objavljeni kmalu</w:t>
      </w:r>
      <w:r w:rsidR="001C3993" w:rsidRPr="000F0A85">
        <w:rPr>
          <w:rFonts w:ascii="Arial" w:hAnsi="Arial" w:cs="Arial"/>
          <w:b/>
          <w:i/>
        </w:rPr>
        <w:t xml:space="preserve"> v začetku leta 2022</w:t>
      </w:r>
      <w:r w:rsidR="00E02D0A" w:rsidRPr="000F0A85">
        <w:rPr>
          <w:rFonts w:ascii="Arial" w:hAnsi="Arial" w:cs="Arial"/>
          <w:b/>
          <w:i/>
        </w:rPr>
        <w:t xml:space="preserve">. </w:t>
      </w:r>
      <w:r w:rsidRPr="000F0A85">
        <w:rPr>
          <w:rFonts w:ascii="Arial" w:hAnsi="Arial" w:cs="Arial"/>
          <w:b/>
          <w:i/>
        </w:rPr>
        <w:t>Člani lahko dobijo več informacij na SBRA.</w:t>
      </w:r>
    </w:p>
    <w:p w:rsidR="00E02D0A" w:rsidRPr="000F0A85" w:rsidRDefault="00E02D0A" w:rsidP="000F0A85">
      <w:pPr>
        <w:jc w:val="both"/>
        <w:rPr>
          <w:rFonts w:ascii="Arial" w:hAnsi="Arial" w:cs="Arial"/>
          <w:b/>
          <w:sz w:val="20"/>
          <w:szCs w:val="20"/>
        </w:rPr>
      </w:pPr>
      <w:r w:rsidRPr="000F0A85">
        <w:rPr>
          <w:rFonts w:ascii="Arial" w:hAnsi="Arial" w:cs="Arial"/>
          <w:b/>
          <w:sz w:val="20"/>
          <w:szCs w:val="20"/>
        </w:rPr>
        <w:t xml:space="preserve">Tabela 1: Prikaz glavnih </w:t>
      </w:r>
      <w:r w:rsidR="003C06DE" w:rsidRPr="000F0A85">
        <w:rPr>
          <w:rFonts w:ascii="Arial" w:hAnsi="Arial" w:cs="Arial"/>
          <w:b/>
          <w:sz w:val="20"/>
          <w:szCs w:val="20"/>
        </w:rPr>
        <w:t>tokov</w:t>
      </w:r>
      <w:r w:rsidRPr="000F0A85">
        <w:rPr>
          <w:rFonts w:ascii="Arial" w:hAnsi="Arial" w:cs="Arial"/>
          <w:b/>
          <w:sz w:val="20"/>
          <w:szCs w:val="20"/>
        </w:rPr>
        <w:t xml:space="preserve"> iz programa dela, ki se med seboj dopolnjujejo</w:t>
      </w:r>
    </w:p>
    <w:p w:rsidR="00E02D0A" w:rsidRPr="000F0A85" w:rsidRDefault="00E02D0A" w:rsidP="000F0A85">
      <w:pPr>
        <w:jc w:val="both"/>
        <w:rPr>
          <w:rFonts w:ascii="Arial" w:hAnsi="Arial" w:cs="Arial"/>
          <w:sz w:val="20"/>
          <w:szCs w:val="20"/>
        </w:rPr>
      </w:pPr>
      <w:r w:rsidRPr="000F0A85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5760720" cy="2099702"/>
            <wp:effectExtent l="19050" t="0" r="0" b="0"/>
            <wp:docPr id="1" name="Slika 1" descr="https://ec.europa.eu/newsroom/repository/document/2021-50/SNSWPstreams_rr0ejKq6BmfTfBMiAkm5qVKsAVU_82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.europa.eu/newsroom/repository/document/2021-50/SNSWPstreams_rr0ejKq6BmfTfBMiAkm5qVKsAVU_8218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0A85">
        <w:rPr>
          <w:rFonts w:ascii="Arial" w:hAnsi="Arial" w:cs="Arial"/>
          <w:sz w:val="20"/>
          <w:szCs w:val="20"/>
        </w:rPr>
        <w:t xml:space="preserve"> </w:t>
      </w:r>
      <w:r w:rsidR="003C06DE" w:rsidRPr="000F0A85">
        <w:rPr>
          <w:rFonts w:ascii="Arial" w:hAnsi="Arial" w:cs="Arial"/>
          <w:sz w:val="20"/>
          <w:szCs w:val="20"/>
        </w:rPr>
        <w:t>Vir: Evropska komisija</w:t>
      </w:r>
    </w:p>
    <w:p w:rsidR="000F0A85" w:rsidRPr="000F0A85" w:rsidRDefault="001C3993" w:rsidP="000F0A85">
      <w:pPr>
        <w:jc w:val="both"/>
        <w:rPr>
          <w:rFonts w:ascii="Arial" w:hAnsi="Arial" w:cs="Arial"/>
          <w:sz w:val="20"/>
          <w:szCs w:val="20"/>
        </w:rPr>
      </w:pPr>
      <w:r w:rsidRPr="000F0A85">
        <w:rPr>
          <w:rFonts w:ascii="Arial" w:hAnsi="Arial" w:cs="Arial"/>
          <w:sz w:val="20"/>
          <w:szCs w:val="20"/>
        </w:rPr>
        <w:t>Delovni program 2021-2022 pokriva prvo fazo časovnega načrta skupnega podjetja SNS. Njegov namen je razširiti prvo skupino evropskih projektov 6G</w:t>
      </w:r>
      <w:r w:rsidR="000F0A85" w:rsidRPr="000F0A85">
        <w:rPr>
          <w:rFonts w:ascii="Arial" w:hAnsi="Arial" w:cs="Arial"/>
          <w:sz w:val="20"/>
          <w:szCs w:val="20"/>
        </w:rPr>
        <w:t>, ki so bili</w:t>
      </w:r>
      <w:r w:rsidRPr="000F0A85">
        <w:rPr>
          <w:rFonts w:ascii="Arial" w:hAnsi="Arial" w:cs="Arial"/>
          <w:sz w:val="20"/>
          <w:szCs w:val="20"/>
        </w:rPr>
        <w:t xml:space="preserve"> v okviru javno-zasebnega partnerstva 5 G (5G-PPP)</w:t>
      </w:r>
      <w:r w:rsidR="000F0A85" w:rsidRPr="000F0A85">
        <w:rPr>
          <w:rFonts w:ascii="Arial" w:hAnsi="Arial" w:cs="Arial"/>
          <w:sz w:val="20"/>
          <w:szCs w:val="20"/>
        </w:rPr>
        <w:t xml:space="preserve"> izbrani januarja 2021</w:t>
      </w:r>
      <w:r w:rsidRPr="000F0A85">
        <w:rPr>
          <w:rFonts w:ascii="Arial" w:hAnsi="Arial" w:cs="Arial"/>
          <w:sz w:val="20"/>
          <w:szCs w:val="20"/>
        </w:rPr>
        <w:t xml:space="preserve">. </w:t>
      </w:r>
      <w:r w:rsidR="000F0A85" w:rsidRPr="000F0A85">
        <w:rPr>
          <w:rFonts w:ascii="Arial" w:hAnsi="Arial" w:cs="Arial"/>
          <w:sz w:val="20"/>
          <w:szCs w:val="20"/>
        </w:rPr>
        <w:t xml:space="preserve">Pri projektih 5G ASP,  5G IANA, 5G INDUCE in 5G EVOLVED iz Slovenije sodeluje Internet Institut, pri projektu 5G IANA pa tudi Telekom Slovenije. </w:t>
      </w:r>
    </w:p>
    <w:p w:rsidR="00002BC3" w:rsidRDefault="001C3993" w:rsidP="000F0A85">
      <w:pPr>
        <w:jc w:val="both"/>
        <w:rPr>
          <w:rFonts w:ascii="Arial" w:hAnsi="Arial" w:cs="Arial"/>
          <w:sz w:val="20"/>
          <w:szCs w:val="20"/>
        </w:rPr>
      </w:pPr>
      <w:r w:rsidRPr="000F0A85">
        <w:rPr>
          <w:rFonts w:ascii="Arial" w:hAnsi="Arial" w:cs="Arial"/>
          <w:sz w:val="20"/>
          <w:szCs w:val="20"/>
        </w:rPr>
        <w:t>Štirje tokovi naj bi se v naslednjih fazah razvili v nove pionirske raziskave, preverjanje koncepta, standardizacijo in uvajanje ali pa odprli nove priložnosti za razvoj tehnologije v širši dobavni verigi, kot je mikroelektronika ali zagotavljanje storitev v oblaku.</w:t>
      </w:r>
    </w:p>
    <w:p w:rsidR="00EB6CD4" w:rsidRPr="00002BC3" w:rsidRDefault="001C3993" w:rsidP="000F0A85">
      <w:pPr>
        <w:jc w:val="both"/>
        <w:rPr>
          <w:rFonts w:ascii="Arial" w:hAnsi="Arial" w:cs="Arial"/>
          <w:sz w:val="20"/>
          <w:szCs w:val="20"/>
        </w:rPr>
      </w:pPr>
      <w:r w:rsidRPr="000F0A85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1C3993" w:rsidRPr="000F0A85" w:rsidRDefault="001C3993" w:rsidP="000F0A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F0A85">
        <w:rPr>
          <w:rFonts w:ascii="Arial" w:hAnsi="Arial" w:cs="Arial"/>
          <w:sz w:val="20"/>
          <w:szCs w:val="20"/>
        </w:rPr>
        <w:t>Program dela:</w:t>
      </w:r>
    </w:p>
    <w:p w:rsidR="001C3993" w:rsidRPr="000F0A85" w:rsidRDefault="001C3993" w:rsidP="000F0A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0F0A85">
          <w:rPr>
            <w:rStyle w:val="Hiperpovezava"/>
            <w:rFonts w:ascii="Arial" w:hAnsi="Arial" w:cs="Arial"/>
            <w:sz w:val="20"/>
            <w:szCs w:val="20"/>
          </w:rPr>
          <w:t>https://digital-strategy.ec.europa.eu/en/policies/sns-work-programme</w:t>
        </w:r>
      </w:hyperlink>
    </w:p>
    <w:p w:rsidR="001C3993" w:rsidRPr="000F0A85" w:rsidRDefault="001C3993" w:rsidP="000F0A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F0A85">
        <w:rPr>
          <w:rFonts w:ascii="Arial" w:hAnsi="Arial" w:cs="Arial"/>
          <w:sz w:val="20"/>
          <w:szCs w:val="20"/>
        </w:rPr>
        <w:t>Spletna stran z informacijami o skupnem podjetju SNS JU:</w:t>
      </w:r>
    </w:p>
    <w:p w:rsidR="001C3993" w:rsidRPr="000F0A85" w:rsidRDefault="001C3993" w:rsidP="000F0A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0F0A85">
          <w:rPr>
            <w:rStyle w:val="Hiperpovezava"/>
            <w:rFonts w:ascii="Arial" w:hAnsi="Arial" w:cs="Arial"/>
            <w:sz w:val="20"/>
            <w:szCs w:val="20"/>
          </w:rPr>
          <w:t>https://digital-strategy.ec.europa.eu/en/policies/smart-networks-and-services-joint-undertaking</w:t>
        </w:r>
      </w:hyperlink>
    </w:p>
    <w:p w:rsidR="001C3993" w:rsidRPr="000F0A85" w:rsidRDefault="001C3993" w:rsidP="000F0A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F0A85">
        <w:rPr>
          <w:rFonts w:ascii="Arial" w:hAnsi="Arial" w:cs="Arial"/>
          <w:sz w:val="20"/>
          <w:szCs w:val="20"/>
        </w:rPr>
        <w:t>Spletna stran z informacijami o prvi skupini projektov 6G:</w:t>
      </w:r>
    </w:p>
    <w:p w:rsidR="001C3993" w:rsidRPr="000F0A85" w:rsidRDefault="001C3993" w:rsidP="000F0A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0F0A85">
          <w:rPr>
            <w:rStyle w:val="Hiperpovezava"/>
            <w:rFonts w:ascii="Arial" w:hAnsi="Arial" w:cs="Arial"/>
            <w:sz w:val="20"/>
            <w:szCs w:val="20"/>
          </w:rPr>
          <w:t>https://5g-ppp.eu/5g-ppp-phase-3-6-projects/</w:t>
        </w:r>
      </w:hyperlink>
    </w:p>
    <w:p w:rsidR="001C3993" w:rsidRPr="000F0A85" w:rsidRDefault="000F0A85" w:rsidP="000F0A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F0A85">
        <w:rPr>
          <w:rFonts w:ascii="Arial" w:hAnsi="Arial" w:cs="Arial"/>
          <w:sz w:val="20"/>
          <w:szCs w:val="20"/>
        </w:rPr>
        <w:t>Pripravila:</w:t>
      </w:r>
    </w:p>
    <w:p w:rsidR="000F0A85" w:rsidRPr="000F0A85" w:rsidRDefault="000F0A85" w:rsidP="000F0A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F0A85">
        <w:rPr>
          <w:rFonts w:ascii="Arial" w:hAnsi="Arial" w:cs="Arial"/>
          <w:sz w:val="20"/>
          <w:szCs w:val="20"/>
        </w:rPr>
        <w:t>Darja Kocbek</w:t>
      </w:r>
    </w:p>
    <w:sectPr w:rsidR="000F0A85" w:rsidRPr="000F0A85" w:rsidSect="00AA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61A10"/>
    <w:multiLevelType w:val="hybridMultilevel"/>
    <w:tmpl w:val="F6AE2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CD4"/>
    <w:rsid w:val="00002BC3"/>
    <w:rsid w:val="000F0A85"/>
    <w:rsid w:val="001C3993"/>
    <w:rsid w:val="003C06DE"/>
    <w:rsid w:val="00AA1A00"/>
    <w:rsid w:val="00E02D0A"/>
    <w:rsid w:val="00EB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1A00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0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E02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2D0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C399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F0A8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F0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-strategy.ec.europa.eu/en/policies/smart-networks-and-services-joint-undertak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-strategy.ec.europa.eu/en/policies/sns-work-program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5g-ppp.eu/5g-ppp-phase-3-6-project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2021-12-23T19:31:00Z</dcterms:created>
  <dcterms:modified xsi:type="dcterms:W3CDTF">2021-12-23T20:10:00Z</dcterms:modified>
</cp:coreProperties>
</file>