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C5" w:rsidRPr="00F973D8" w:rsidRDefault="004241C5" w:rsidP="004241C5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1C5" w:rsidRPr="00F973D8" w:rsidRDefault="004241C5" w:rsidP="004241C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241C5" w:rsidRPr="00F973D8" w:rsidRDefault="004241C5" w:rsidP="004241C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241C5" w:rsidRPr="002414B9" w:rsidRDefault="004241C5" w:rsidP="004241C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189</w:t>
      </w:r>
      <w:r w:rsidRPr="002414B9">
        <w:rPr>
          <w:rFonts w:ascii="Arial" w:hAnsi="Arial" w:cs="Arial"/>
          <w:b/>
        </w:rPr>
        <w:t xml:space="preserve"> – 2017</w:t>
      </w:r>
    </w:p>
    <w:p w:rsidR="004241C5" w:rsidRPr="00F973D8" w:rsidRDefault="004241C5" w:rsidP="004241C5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december</w:t>
      </w:r>
      <w:r w:rsidRPr="00F973D8">
        <w:rPr>
          <w:rFonts w:ascii="Arial" w:hAnsi="Arial" w:cs="Arial"/>
          <w:b/>
        </w:rPr>
        <w:t xml:space="preserve"> 2017</w:t>
      </w:r>
    </w:p>
    <w:p w:rsidR="004241C5" w:rsidRDefault="004241C5" w:rsidP="004241C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Objavljen je tretji razpis pobude Inovativni ukrepi v mestih</w:t>
      </w:r>
    </w:p>
    <w:p w:rsidR="00411AEA" w:rsidRPr="000B4613" w:rsidRDefault="00411AEA" w:rsidP="000B4613">
      <w:pPr>
        <w:rPr>
          <w:rFonts w:ascii="Arial" w:hAnsi="Arial" w:cs="Arial"/>
          <w:b/>
          <w:i/>
        </w:rPr>
      </w:pPr>
      <w:r w:rsidRPr="000B4613">
        <w:rPr>
          <w:rFonts w:ascii="Arial" w:hAnsi="Arial" w:cs="Arial"/>
          <w:b/>
          <w:i/>
        </w:rPr>
        <w:t xml:space="preserve">Mesta se lahko do aprila 2018 prijavijo na tretji razpis </w:t>
      </w:r>
      <w:r w:rsidR="000B4613" w:rsidRPr="000B4613">
        <w:rPr>
          <w:rFonts w:ascii="Arial" w:hAnsi="Arial" w:cs="Arial"/>
          <w:b/>
          <w:i/>
        </w:rPr>
        <w:t xml:space="preserve">pobude </w:t>
      </w:r>
      <w:r w:rsidRPr="000B4613">
        <w:rPr>
          <w:rFonts w:ascii="Arial" w:hAnsi="Arial" w:cs="Arial"/>
          <w:b/>
          <w:i/>
        </w:rPr>
        <w:t>Inovativni ukrepi v mestih. Iz Evropskega sklada za regionalni razvoj bo zagotovljenih do 100 milijonov evrov za projekte na področjih prilagajanja podnebnim spremembam, kakovosti zraka ter stanovanj, delovnih mest in spretnosti za lokalno gospodarstvo v skladu z agendo EU za mesta. Podrobnejše informacije, kako pripraviti dobro vlogo in povečati možnosti za pridobitev podpore bo mogoče dobiti na seminarjih.</w:t>
      </w:r>
      <w:r w:rsidR="000B4613" w:rsidRPr="000B4613">
        <w:rPr>
          <w:rFonts w:ascii="Arial" w:hAnsi="Arial" w:cs="Arial"/>
          <w:b/>
          <w:i/>
        </w:rPr>
        <w:t xml:space="preserve"> Člani bodo lahko dobili podrobnejše informacije tudi na SBRA.</w:t>
      </w:r>
    </w:p>
    <w:p w:rsidR="00411AEA" w:rsidRPr="000B4613" w:rsidRDefault="00411AEA" w:rsidP="000B4613">
      <w:p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>Med štirimi seminarji, ki so razpisani, bo za kandidate iz Slovenije najbližji 23. Januarja 2018 v Zagrebu. Pred tem bo</w:t>
      </w:r>
      <w:r w:rsidR="000B4613" w:rsidRPr="000B4613">
        <w:rPr>
          <w:rFonts w:ascii="Arial" w:hAnsi="Arial" w:cs="Arial"/>
          <w:sz w:val="20"/>
          <w:szCs w:val="20"/>
        </w:rPr>
        <w:t xml:space="preserve"> seminar</w:t>
      </w:r>
      <w:r w:rsidRPr="000B4613">
        <w:rPr>
          <w:rFonts w:ascii="Arial" w:hAnsi="Arial" w:cs="Arial"/>
          <w:sz w:val="20"/>
          <w:szCs w:val="20"/>
        </w:rPr>
        <w:t xml:space="preserve"> 11. </w:t>
      </w:r>
      <w:r w:rsidR="000B4613" w:rsidRPr="000B4613">
        <w:rPr>
          <w:rFonts w:ascii="Arial" w:hAnsi="Arial" w:cs="Arial"/>
          <w:sz w:val="20"/>
          <w:szCs w:val="20"/>
        </w:rPr>
        <w:t>j</w:t>
      </w:r>
      <w:r w:rsidRPr="000B4613">
        <w:rPr>
          <w:rFonts w:ascii="Arial" w:hAnsi="Arial" w:cs="Arial"/>
          <w:sz w:val="20"/>
          <w:szCs w:val="20"/>
        </w:rPr>
        <w:t xml:space="preserve">anuarja v Bukarešti (registracije zanj so že odprte). </w:t>
      </w:r>
      <w:r w:rsidR="000B4613" w:rsidRPr="000B4613">
        <w:rPr>
          <w:rFonts w:ascii="Arial" w:hAnsi="Arial" w:cs="Arial"/>
          <w:sz w:val="20"/>
          <w:szCs w:val="20"/>
        </w:rPr>
        <w:t>Nato</w:t>
      </w:r>
      <w:r w:rsidRPr="000B4613">
        <w:rPr>
          <w:rFonts w:ascii="Arial" w:hAnsi="Arial" w:cs="Arial"/>
          <w:sz w:val="20"/>
          <w:szCs w:val="20"/>
        </w:rPr>
        <w:t xml:space="preserve"> bo</w:t>
      </w:r>
      <w:r w:rsidR="000B4613" w:rsidRPr="000B4613">
        <w:rPr>
          <w:rFonts w:ascii="Arial" w:hAnsi="Arial" w:cs="Arial"/>
          <w:sz w:val="20"/>
          <w:szCs w:val="20"/>
        </w:rPr>
        <w:t xml:space="preserve"> 7. februarja še seminar</w:t>
      </w:r>
      <w:r w:rsidRPr="000B4613">
        <w:rPr>
          <w:rFonts w:ascii="Arial" w:hAnsi="Arial" w:cs="Arial"/>
          <w:sz w:val="20"/>
          <w:szCs w:val="20"/>
        </w:rPr>
        <w:t xml:space="preserve"> v Švedskem Malmöju </w:t>
      </w:r>
      <w:r w:rsidR="000B4613" w:rsidRPr="000B4613">
        <w:rPr>
          <w:rFonts w:ascii="Arial" w:hAnsi="Arial" w:cs="Arial"/>
          <w:sz w:val="20"/>
          <w:szCs w:val="20"/>
        </w:rPr>
        <w:t>in 22. februarja v Bruslju.</w:t>
      </w:r>
    </w:p>
    <w:p w:rsidR="00411AEA" w:rsidRPr="000B4613" w:rsidRDefault="00411AEA" w:rsidP="000B4613">
      <w:p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 xml:space="preserve">Podrobnejše informacije bodo </w:t>
      </w:r>
      <w:r w:rsidR="000B4613" w:rsidRPr="000B4613">
        <w:rPr>
          <w:rFonts w:ascii="Arial" w:hAnsi="Arial" w:cs="Arial"/>
          <w:sz w:val="20"/>
          <w:szCs w:val="20"/>
        </w:rPr>
        <w:t>izvedenci, ki delujejo v okviru pobude Inovativni ukrepi za mesta, predstavili še</w:t>
      </w:r>
      <w:r w:rsidRPr="000B4613">
        <w:rPr>
          <w:rFonts w:ascii="Arial" w:hAnsi="Arial" w:cs="Arial"/>
          <w:sz w:val="20"/>
          <w:szCs w:val="20"/>
        </w:rPr>
        <w:t xml:space="preserve"> prek štirih spletnih seminarjev. Podrobnejše informacije o teh seminarjih bodo na voljo na spletni strani</w:t>
      </w:r>
      <w:r w:rsidR="000B4613" w:rsidRPr="000B4613">
        <w:rPr>
          <w:rFonts w:ascii="Arial" w:hAnsi="Arial" w:cs="Arial"/>
          <w:sz w:val="20"/>
          <w:szCs w:val="20"/>
        </w:rPr>
        <w:t xml:space="preserve"> pobude</w:t>
      </w:r>
      <w:r w:rsidRPr="000B4613">
        <w:rPr>
          <w:rFonts w:ascii="Arial" w:hAnsi="Arial" w:cs="Arial"/>
          <w:sz w:val="20"/>
          <w:szCs w:val="20"/>
        </w:rPr>
        <w:t xml:space="preserve"> Inovativni ukrepi v mestih</w:t>
      </w:r>
      <w:r w:rsidR="000B4613" w:rsidRPr="000B4613">
        <w:rPr>
          <w:rFonts w:ascii="Arial" w:hAnsi="Arial" w:cs="Arial"/>
          <w:sz w:val="20"/>
          <w:szCs w:val="20"/>
        </w:rPr>
        <w:t xml:space="preserve"> v sekciji Novice in dogodki</w:t>
      </w:r>
      <w:r w:rsidRPr="000B4613">
        <w:rPr>
          <w:rFonts w:ascii="Arial" w:hAnsi="Arial" w:cs="Arial"/>
          <w:sz w:val="20"/>
          <w:szCs w:val="20"/>
        </w:rPr>
        <w:t>. Stalni sekretariat</w:t>
      </w:r>
      <w:r w:rsidR="000B4613" w:rsidRPr="000B4613">
        <w:rPr>
          <w:rFonts w:ascii="Arial" w:hAnsi="Arial" w:cs="Arial"/>
          <w:sz w:val="20"/>
          <w:szCs w:val="20"/>
        </w:rPr>
        <w:t xml:space="preserve"> pobude</w:t>
      </w:r>
      <w:r w:rsidRPr="000B4613">
        <w:rPr>
          <w:rFonts w:ascii="Arial" w:hAnsi="Arial" w:cs="Arial"/>
          <w:sz w:val="20"/>
          <w:szCs w:val="20"/>
        </w:rPr>
        <w:t xml:space="preserve"> bo v začetku marca </w:t>
      </w:r>
      <w:r w:rsidR="000B4613" w:rsidRPr="000B4613">
        <w:rPr>
          <w:rFonts w:ascii="Arial" w:hAnsi="Arial" w:cs="Arial"/>
          <w:sz w:val="20"/>
          <w:szCs w:val="20"/>
        </w:rPr>
        <w:t>organiziral</w:t>
      </w:r>
      <w:r w:rsidRPr="000B4613">
        <w:rPr>
          <w:rFonts w:ascii="Arial" w:hAnsi="Arial" w:cs="Arial"/>
          <w:sz w:val="20"/>
          <w:szCs w:val="20"/>
        </w:rPr>
        <w:t xml:space="preserve"> še seminarje ena na ena za promotorje projektov, ki že imajo koncept projekta in nekaj tednov pred koncem razpisa potrebujejo samo še</w:t>
      </w:r>
      <w:r w:rsidR="000B4613" w:rsidRPr="000B4613">
        <w:rPr>
          <w:rFonts w:ascii="Arial" w:hAnsi="Arial" w:cs="Arial"/>
          <w:sz w:val="20"/>
          <w:szCs w:val="20"/>
        </w:rPr>
        <w:t xml:space="preserve"> </w:t>
      </w:r>
      <w:r w:rsidRPr="000B4613">
        <w:rPr>
          <w:rFonts w:ascii="Arial" w:hAnsi="Arial" w:cs="Arial"/>
          <w:sz w:val="20"/>
          <w:szCs w:val="20"/>
        </w:rPr>
        <w:t>podrobnejše in tehnične informacije. Registracije za te seminarje bodo odprli konec februarja.</w:t>
      </w:r>
    </w:p>
    <w:p w:rsidR="000B4613" w:rsidRPr="000B4613" w:rsidRDefault="000B4613" w:rsidP="000B4613">
      <w:p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>Sekretariat je kot pripomoček razvil tudi spletno orodje, ki je na voljo na spletni strani razpisa, bodo pripravljavci projektov lahko odkrili močne in šibke točke svojih zasnov.</w:t>
      </w:r>
    </w:p>
    <w:p w:rsidR="000B4613" w:rsidRPr="000B4613" w:rsidRDefault="000B4613" w:rsidP="000B4613">
      <w:pPr>
        <w:rPr>
          <w:rFonts w:ascii="Arial" w:hAnsi="Arial" w:cs="Arial"/>
          <w:b/>
          <w:sz w:val="20"/>
          <w:szCs w:val="20"/>
        </w:rPr>
      </w:pPr>
      <w:r w:rsidRPr="000B4613">
        <w:rPr>
          <w:rFonts w:ascii="Arial" w:hAnsi="Arial" w:cs="Arial"/>
          <w:b/>
          <w:sz w:val="20"/>
          <w:szCs w:val="20"/>
        </w:rPr>
        <w:t>Koristne informacije:</w:t>
      </w:r>
    </w:p>
    <w:p w:rsidR="000B4613" w:rsidRPr="000B4613" w:rsidRDefault="000B4613" w:rsidP="000B461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>Spletna stran razpisa:</w:t>
      </w:r>
    </w:p>
    <w:p w:rsidR="000B4613" w:rsidRPr="000B4613" w:rsidRDefault="000B4613" w:rsidP="000B461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B4613">
          <w:rPr>
            <w:rStyle w:val="Hiperpovezava"/>
            <w:rFonts w:ascii="Arial" w:hAnsi="Arial" w:cs="Arial"/>
            <w:sz w:val="20"/>
            <w:szCs w:val="20"/>
          </w:rPr>
          <w:t>http://www.uia-initiative.eu/en/call-proposals</w:t>
        </w:r>
      </w:hyperlink>
    </w:p>
    <w:p w:rsidR="000B4613" w:rsidRPr="000B4613" w:rsidRDefault="000B4613" w:rsidP="000B461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>Spletna stran pobude Inovativni ukrepi v mestih:</w:t>
      </w:r>
    </w:p>
    <w:p w:rsidR="000B4613" w:rsidRPr="000B4613" w:rsidRDefault="000B4613" w:rsidP="000B461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0B4613">
          <w:rPr>
            <w:rStyle w:val="Hiperpovezava"/>
            <w:rFonts w:ascii="Arial" w:hAnsi="Arial" w:cs="Arial"/>
            <w:sz w:val="20"/>
            <w:szCs w:val="20"/>
          </w:rPr>
          <w:t>http://www.uia-initiative.eu/en</w:t>
        </w:r>
      </w:hyperlink>
    </w:p>
    <w:p w:rsidR="000B4613" w:rsidRPr="000B4613" w:rsidRDefault="000B4613" w:rsidP="000B4613">
      <w:p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>Pripravila:</w:t>
      </w:r>
    </w:p>
    <w:p w:rsidR="00B459D4" w:rsidRPr="000B4613" w:rsidRDefault="000B4613" w:rsidP="000B4613">
      <w:pPr>
        <w:rPr>
          <w:rFonts w:ascii="Arial" w:hAnsi="Arial" w:cs="Arial"/>
          <w:sz w:val="20"/>
          <w:szCs w:val="20"/>
        </w:rPr>
      </w:pPr>
      <w:r w:rsidRPr="000B4613">
        <w:rPr>
          <w:rFonts w:ascii="Arial" w:hAnsi="Arial" w:cs="Arial"/>
          <w:sz w:val="20"/>
          <w:szCs w:val="20"/>
        </w:rPr>
        <w:t xml:space="preserve">Darja Kocbek </w:t>
      </w:r>
    </w:p>
    <w:sectPr w:rsidR="00B459D4" w:rsidRPr="000B461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54550"/>
    <w:multiLevelType w:val="hybridMultilevel"/>
    <w:tmpl w:val="BA60A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AEA"/>
    <w:rsid w:val="000B4613"/>
    <w:rsid w:val="00411AEA"/>
    <w:rsid w:val="004241C5"/>
    <w:rsid w:val="008D3FC4"/>
    <w:rsid w:val="00B459D4"/>
    <w:rsid w:val="00D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4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11AE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B461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24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4241C5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1C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ia-initiative.eu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a-initiative.eu/en/call-propos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2017-12-18T21:03:00Z</dcterms:created>
  <dcterms:modified xsi:type="dcterms:W3CDTF">2017-12-18T21:27:00Z</dcterms:modified>
</cp:coreProperties>
</file>