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</w:tblGrid>
      <w:tr w:rsidR="004169CC" w:rsidRPr="004169CC" w14:paraId="1D23BB89" w14:textId="77777777" w:rsidTr="004169CC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4169CC" w:rsidRPr="004169CC" w14:paraId="439DE81A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7CF095F6" w14:textId="77777777" w:rsidR="004169CC" w:rsidRPr="004169CC" w:rsidRDefault="004169CC" w:rsidP="004169CC">
                  <w:pPr>
                    <w:spacing w:after="0" w:line="338" w:lineRule="atLeast"/>
                    <w:ind w:right="17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eastAsia="en-BE"/>
                    </w:rPr>
                  </w:pP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Sprostitev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postopkov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za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pomoč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s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sredstvi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strukturnih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skladov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prinaša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tveganja</w:t>
                  </w:r>
                  <w:proofErr w:type="spellEnd"/>
                </w:p>
                <w:p w14:paraId="4199F73B" w14:textId="1DE2FB3B" w:rsidR="004169CC" w:rsidRDefault="004169CC" w:rsidP="004169CC">
                  <w:pPr>
                    <w:spacing w:after="0" w:line="338" w:lineRule="atLeast"/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</w:pPr>
                  <w:r w:rsidRPr="004169CC">
                    <w:rPr>
                      <w:rFonts w:ascii="Arial" w:eastAsia="Times New Roman" w:hAnsi="Arial" w:cs="Arial"/>
                      <w:b/>
                      <w:bCs/>
                      <w:noProof/>
                      <w:color w:val="606060"/>
                      <w:sz w:val="18"/>
                      <w:szCs w:val="18"/>
                      <w:lang w:eastAsia="en-BE"/>
                    </w:rPr>
                    <w:drawing>
                      <wp:inline distT="0" distB="0" distL="0" distR="0" wp14:anchorId="14C83A6B" wp14:editId="43286BDA">
                        <wp:extent cx="2400300" cy="966121"/>
                        <wp:effectExtent l="0" t="0" r="0" b="5715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8901" cy="9695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Revizorji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Evropskega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računskega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sodišča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v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novem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mnenju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navajajo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da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začasna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sprostitev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pravil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za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porabo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sredstev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iz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evropskih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strukturnih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in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investicijskih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skladov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(ESI),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ki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jo za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blažitev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učinkov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izbruha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COVID-19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predlaga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Evropska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komisija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prinaša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tveganja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.</w:t>
                  </w:r>
                  <w:r w:rsidRPr="004169CC"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en-BE"/>
                    </w:rPr>
                    <w:br/>
                  </w:r>
                  <w:r w:rsidRPr="004169CC"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en-BE"/>
                    </w:rPr>
                    <w:br/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Več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:</w:t>
                  </w:r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hyperlink r:id="rId8" w:history="1">
                    <w:proofErr w:type="spellStart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Mnenje</w:t>
                    </w:r>
                    <w:proofErr w:type="spellEnd"/>
                  </w:hyperlink>
                </w:p>
                <w:p w14:paraId="27CCC467" w14:textId="77777777" w:rsidR="004169CC" w:rsidRDefault="004169CC" w:rsidP="004169CC">
                  <w:pPr>
                    <w:spacing w:after="0" w:line="338" w:lineRule="atLeast"/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</w:pPr>
                </w:p>
                <w:tbl>
                  <w:tblPr>
                    <w:tblW w:w="5000" w:type="pct"/>
                    <w:tblBorders>
                      <w:top w:val="single" w:sz="6" w:space="0" w:color="DAA52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0"/>
                  </w:tblGrid>
                  <w:tr w:rsidR="004169CC" w:rsidRPr="004169CC" w14:paraId="368EC331" w14:textId="77777777" w:rsidTr="00D24338">
                    <w:tc>
                      <w:tcPr>
                        <w:tcW w:w="0" w:type="auto"/>
                        <w:vAlign w:val="center"/>
                        <w:hideMark/>
                      </w:tcPr>
                      <w:p w14:paraId="226923CA" w14:textId="77777777" w:rsidR="004169CC" w:rsidRPr="004169CC" w:rsidRDefault="004169CC" w:rsidP="004169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BE"/>
                          </w:rPr>
                        </w:pPr>
                      </w:p>
                    </w:tc>
                  </w:tr>
                </w:tbl>
                <w:p w14:paraId="34B5F5A7" w14:textId="18AD0B5F" w:rsidR="004169CC" w:rsidRPr="004169CC" w:rsidRDefault="004169CC" w:rsidP="004169CC">
                  <w:pPr>
                    <w:spacing w:after="0" w:line="338" w:lineRule="atLeast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en-BE"/>
                    </w:rPr>
                  </w:pPr>
                </w:p>
              </w:tc>
            </w:tr>
          </w:tbl>
          <w:p w14:paraId="1BDDFE85" w14:textId="77777777" w:rsidR="004169CC" w:rsidRPr="004169CC" w:rsidRDefault="004169CC" w:rsidP="004169C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en-BE"/>
              </w:rPr>
            </w:pPr>
          </w:p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4169CC" w:rsidRPr="004169CC" w14:paraId="427EC04D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30323719" w14:textId="77777777" w:rsidR="00CF6A45" w:rsidRDefault="00CF6A45" w:rsidP="004169CC">
                  <w:pPr>
                    <w:spacing w:after="0" w:line="338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</w:pPr>
                </w:p>
                <w:p w14:paraId="2E79FC53" w14:textId="73521D12" w:rsidR="004169CC" w:rsidRPr="004169CC" w:rsidRDefault="004169CC" w:rsidP="004169CC">
                  <w:pPr>
                    <w:spacing w:after="0" w:line="338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eastAsia="en-BE"/>
                    </w:rPr>
                  </w:pPr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Program ESCALAR za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rast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in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širitev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zelo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obetavnih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podjetij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v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Evropi</w:t>
                  </w:r>
                  <w:proofErr w:type="spellEnd"/>
                </w:p>
                <w:p w14:paraId="18D1C4FC" w14:textId="779AF0E2" w:rsidR="004169CC" w:rsidRPr="004169CC" w:rsidRDefault="004169CC" w:rsidP="004169CC">
                  <w:pPr>
                    <w:spacing w:after="0" w:line="338" w:lineRule="atLeast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en-BE"/>
                    </w:rPr>
                  </w:pPr>
                  <w:r w:rsidRPr="004169CC">
                    <w:rPr>
                      <w:rFonts w:ascii="Arial" w:eastAsia="Times New Roman" w:hAnsi="Arial" w:cs="Arial"/>
                      <w:b/>
                      <w:bCs/>
                      <w:noProof/>
                      <w:color w:val="606060"/>
                      <w:sz w:val="18"/>
                      <w:szCs w:val="18"/>
                      <w:lang w:eastAsia="en-BE"/>
                    </w:rPr>
                    <w:drawing>
                      <wp:inline distT="0" distB="0" distL="0" distR="0" wp14:anchorId="6075E6D9" wp14:editId="52D997B3">
                        <wp:extent cx="2400300" cy="966121"/>
                        <wp:effectExtent l="0" t="0" r="0" b="5715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0353" cy="9701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Evropska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komisija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je v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skladu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s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strategijo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za mala in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srednja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podjetja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vzpostavila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program ESCALAR za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spodbujanje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širitve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in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rasti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zelo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obetavnih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podjetij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v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Evropi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. </w:t>
                  </w:r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 </w:t>
                  </w:r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Več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:</w:t>
                  </w:r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hyperlink r:id="rId10" w:history="1">
                    <w:proofErr w:type="spellStart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Spletna</w:t>
                    </w:r>
                    <w:proofErr w:type="spellEnd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</w:t>
                    </w:r>
                    <w:proofErr w:type="spellStart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stran</w:t>
                    </w:r>
                    <w:proofErr w:type="spellEnd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z </w:t>
                    </w:r>
                    <w:proofErr w:type="spellStart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informacijami</w:t>
                    </w:r>
                    <w:proofErr w:type="spellEnd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o </w:t>
                    </w:r>
                    <w:proofErr w:type="spellStart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programu</w:t>
                    </w:r>
                    <w:proofErr w:type="spellEnd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ESCALAR</w:t>
                    </w:r>
                  </w:hyperlink>
                </w:p>
              </w:tc>
            </w:tr>
          </w:tbl>
          <w:p w14:paraId="13A43220" w14:textId="77777777" w:rsidR="004169CC" w:rsidRPr="004169CC" w:rsidRDefault="004169CC" w:rsidP="0041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BE"/>
              </w:rPr>
            </w:pPr>
          </w:p>
        </w:tc>
      </w:tr>
    </w:tbl>
    <w:p w14:paraId="7EDE3C4D" w14:textId="77777777" w:rsidR="004169CC" w:rsidRPr="004169CC" w:rsidRDefault="004169CC" w:rsidP="00416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B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</w:tblGrid>
      <w:tr w:rsidR="004169CC" w:rsidRPr="004169CC" w14:paraId="11C54EF4" w14:textId="77777777" w:rsidTr="004169CC">
        <w:tc>
          <w:tcPr>
            <w:tcW w:w="0" w:type="auto"/>
            <w:shd w:val="clear" w:color="auto" w:fill="FFFFFF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DAA52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3"/>
            </w:tblGrid>
            <w:tr w:rsidR="004169CC" w:rsidRPr="004169CC" w14:paraId="07BEEB11" w14:textId="77777777">
              <w:tc>
                <w:tcPr>
                  <w:tcW w:w="0" w:type="auto"/>
                  <w:vAlign w:val="center"/>
                  <w:hideMark/>
                </w:tcPr>
                <w:p w14:paraId="2EBC4564" w14:textId="77777777" w:rsidR="004169CC" w:rsidRPr="004169CC" w:rsidRDefault="004169CC" w:rsidP="00416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BE"/>
                    </w:rPr>
                  </w:pPr>
                </w:p>
              </w:tc>
            </w:tr>
          </w:tbl>
          <w:p w14:paraId="424CA791" w14:textId="77777777" w:rsidR="004169CC" w:rsidRPr="004169CC" w:rsidRDefault="004169CC" w:rsidP="0041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BE"/>
              </w:rPr>
            </w:pPr>
          </w:p>
        </w:tc>
      </w:tr>
    </w:tbl>
    <w:p w14:paraId="5972A1FC" w14:textId="77777777" w:rsidR="004169CC" w:rsidRPr="004169CC" w:rsidRDefault="004169CC" w:rsidP="00416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B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</w:tblGrid>
      <w:tr w:rsidR="004169CC" w:rsidRPr="004169CC" w14:paraId="57E33CF0" w14:textId="77777777" w:rsidTr="004169CC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4169CC" w:rsidRPr="004169CC" w14:paraId="1D9E8903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1DBD14FE" w14:textId="77777777" w:rsidR="004169CC" w:rsidRPr="004169CC" w:rsidRDefault="004169CC" w:rsidP="004169CC">
                  <w:pPr>
                    <w:spacing w:after="0" w:line="338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eastAsia="en-BE"/>
                    </w:rPr>
                  </w:pP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Odobrena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je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finančna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pomoč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za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ribiče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,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ki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jih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je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prizadela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epidemija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kronavirusa</w:t>
                  </w:r>
                  <w:proofErr w:type="spellEnd"/>
                </w:p>
                <w:p w14:paraId="79DB22F2" w14:textId="36717DA5" w:rsidR="004169CC" w:rsidRPr="004169CC" w:rsidRDefault="004169CC" w:rsidP="004169CC">
                  <w:pPr>
                    <w:spacing w:after="0" w:line="338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eastAsia="en-BE"/>
                    </w:rPr>
                  </w:pPr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eastAsia="en-BE"/>
                    </w:rPr>
                    <w:br/>
                  </w:r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noProof/>
                      <w:color w:val="606060"/>
                      <w:spacing w:val="-8"/>
                      <w:sz w:val="27"/>
                      <w:szCs w:val="27"/>
                      <w:lang w:eastAsia="en-BE"/>
                    </w:rPr>
                    <w:drawing>
                      <wp:inline distT="0" distB="0" distL="0" distR="0" wp14:anchorId="2625F3B7" wp14:editId="4A166153">
                        <wp:extent cx="2482850" cy="999347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9300" cy="10019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316074F" w14:textId="6DF90352" w:rsidR="004169CC" w:rsidRDefault="004169CC" w:rsidP="004169CC">
                  <w:pPr>
                    <w:spacing w:after="0" w:line="338" w:lineRule="atLeast"/>
                    <w:rPr>
                      <w:rFonts w:ascii="Arial" w:eastAsia="Times New Roman" w:hAnsi="Arial" w:cs="Arial"/>
                      <w:color w:val="DAA520"/>
                      <w:sz w:val="18"/>
                      <w:szCs w:val="18"/>
                      <w:u w:val="single"/>
                      <w:lang w:eastAsia="en-BE"/>
                    </w:rPr>
                  </w:pP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Države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članice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EU so v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okviru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Sveta EU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odobrile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finančno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pomoč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ribičem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ki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jih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je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prizadela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pandemija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koronavirusa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.</w:t>
                  </w:r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  <w:t> </w:t>
                  </w:r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Več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:</w:t>
                  </w:r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hyperlink r:id="rId12" w:history="1">
                    <w:proofErr w:type="spellStart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Sporočilo</w:t>
                    </w:r>
                    <w:proofErr w:type="spellEnd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Sveta EU s </w:t>
                    </w:r>
                    <w:proofErr w:type="spellStart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povezavami</w:t>
                    </w:r>
                    <w:proofErr w:type="spellEnd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</w:t>
                    </w:r>
                    <w:proofErr w:type="spellStart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na</w:t>
                    </w:r>
                    <w:proofErr w:type="spellEnd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</w:t>
                    </w:r>
                    <w:proofErr w:type="spellStart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sprememb</w:t>
                    </w:r>
                    <w:proofErr w:type="spellEnd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</w:t>
                    </w:r>
                    <w:proofErr w:type="spellStart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uredb</w:t>
                    </w:r>
                    <w:proofErr w:type="spellEnd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EU</w:t>
                    </w:r>
                  </w:hyperlink>
                </w:p>
                <w:p w14:paraId="05014187" w14:textId="77777777" w:rsidR="00405ABF" w:rsidRDefault="00405ABF" w:rsidP="004169CC">
                  <w:pPr>
                    <w:spacing w:after="0" w:line="338" w:lineRule="atLeast"/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</w:pPr>
                </w:p>
                <w:p w14:paraId="66D89379" w14:textId="2AC7EE84" w:rsidR="004169CC" w:rsidRPr="004169CC" w:rsidRDefault="004169CC" w:rsidP="004169CC">
                  <w:pPr>
                    <w:spacing w:after="0" w:line="338" w:lineRule="atLeast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en-BE"/>
                    </w:rPr>
                  </w:pPr>
                </w:p>
              </w:tc>
            </w:tr>
          </w:tbl>
          <w:p w14:paraId="65FAFBD3" w14:textId="77777777" w:rsidR="004169CC" w:rsidRPr="004169CC" w:rsidRDefault="004169CC" w:rsidP="004169C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en-BE"/>
              </w:rPr>
            </w:pPr>
          </w:p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3"/>
            </w:tblGrid>
            <w:tr w:rsidR="004169CC" w:rsidRPr="004169CC" w14:paraId="1C50196F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tbl>
                  <w:tblPr>
                    <w:tblW w:w="5000" w:type="pct"/>
                    <w:tblBorders>
                      <w:top w:val="single" w:sz="6" w:space="0" w:color="DAA52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43"/>
                  </w:tblGrid>
                  <w:tr w:rsidR="004169CC" w:rsidRPr="004169CC" w14:paraId="6F97BA03" w14:textId="77777777" w:rsidTr="00D24338">
                    <w:tc>
                      <w:tcPr>
                        <w:tcW w:w="0" w:type="auto"/>
                        <w:vAlign w:val="center"/>
                        <w:hideMark/>
                      </w:tcPr>
                      <w:p w14:paraId="7EDFED18" w14:textId="77777777" w:rsidR="004169CC" w:rsidRPr="004169CC" w:rsidRDefault="004169CC" w:rsidP="004169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BE"/>
                          </w:rPr>
                        </w:pPr>
                      </w:p>
                    </w:tc>
                  </w:tr>
                </w:tbl>
                <w:p w14:paraId="4B2C7282" w14:textId="77777777" w:rsidR="004169CC" w:rsidRDefault="004169CC" w:rsidP="004169CC">
                  <w:pPr>
                    <w:spacing w:after="0" w:line="338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</w:pPr>
                </w:p>
                <w:p w14:paraId="45C3604C" w14:textId="77777777" w:rsidR="00CF6A45" w:rsidRDefault="00CF6A45" w:rsidP="004169CC">
                  <w:pPr>
                    <w:spacing w:after="0" w:line="338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</w:pPr>
                </w:p>
                <w:p w14:paraId="689BAF48" w14:textId="57A0900E" w:rsidR="004169CC" w:rsidRPr="004169CC" w:rsidRDefault="004169CC" w:rsidP="004169CC">
                  <w:pPr>
                    <w:spacing w:after="0" w:line="338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eastAsia="en-BE"/>
                    </w:rPr>
                  </w:pP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Države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članice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so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sprejele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nova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pravila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za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uporabo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vode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za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namakanje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v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kmetijstvu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eastAsia="en-BE"/>
                    </w:rPr>
                    <w:br/>
                    <w:t> </w:t>
                  </w:r>
                </w:p>
                <w:p w14:paraId="37A050FF" w14:textId="5748556B" w:rsidR="004169CC" w:rsidRPr="004169CC" w:rsidRDefault="004169CC" w:rsidP="004169CC">
                  <w:pPr>
                    <w:spacing w:after="0" w:line="338" w:lineRule="atLeast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en-BE"/>
                    </w:rPr>
                  </w:pPr>
                  <w:r w:rsidRPr="004169CC">
                    <w:rPr>
                      <w:rFonts w:ascii="Arial" w:eastAsia="Times New Roman" w:hAnsi="Arial" w:cs="Arial"/>
                      <w:b/>
                      <w:bCs/>
                      <w:noProof/>
                      <w:color w:val="606060"/>
                      <w:sz w:val="18"/>
                      <w:szCs w:val="18"/>
                      <w:lang w:eastAsia="en-BE"/>
                    </w:rPr>
                    <w:lastRenderedPageBreak/>
                    <w:drawing>
                      <wp:inline distT="0" distB="0" distL="0" distR="0" wp14:anchorId="19038801" wp14:editId="473BAC28">
                        <wp:extent cx="2540000" cy="1022350"/>
                        <wp:effectExtent l="0" t="0" r="0" b="635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0" cy="1022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Države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članice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so v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okviru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Sveta EU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sprejele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uredbo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ki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naj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bi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olajšala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uporabo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očiščene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komunalne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odpadne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vode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(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predelane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vode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) za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namakanje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v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kmetijstvu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.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Uredbo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mora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zdaj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sprejeti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Evropski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parlament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v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drugi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obravnavi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nato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pa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bo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lahko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objavljena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v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Uradnem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listu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.</w:t>
                  </w:r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  <w:t> </w:t>
                  </w:r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Več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:</w:t>
                  </w:r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hyperlink r:id="rId14" w:history="1">
                    <w:proofErr w:type="spellStart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Uredba</w:t>
                    </w:r>
                    <w:proofErr w:type="spellEnd"/>
                  </w:hyperlink>
                </w:p>
              </w:tc>
            </w:tr>
          </w:tbl>
          <w:p w14:paraId="47EC8626" w14:textId="77777777" w:rsidR="004169CC" w:rsidRPr="004169CC" w:rsidRDefault="004169CC" w:rsidP="0041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BE"/>
              </w:rPr>
            </w:pPr>
          </w:p>
        </w:tc>
      </w:tr>
    </w:tbl>
    <w:p w14:paraId="43A5BAEC" w14:textId="77777777" w:rsidR="004169CC" w:rsidRPr="004169CC" w:rsidRDefault="004169CC" w:rsidP="00416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B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</w:tblGrid>
      <w:tr w:rsidR="004169CC" w:rsidRPr="004169CC" w14:paraId="1DC6FEA5" w14:textId="77777777" w:rsidTr="004169CC">
        <w:tc>
          <w:tcPr>
            <w:tcW w:w="0" w:type="auto"/>
            <w:shd w:val="clear" w:color="auto" w:fill="FFFFFF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DAA52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3"/>
            </w:tblGrid>
            <w:tr w:rsidR="004169CC" w:rsidRPr="004169CC" w14:paraId="62C30CBE" w14:textId="77777777">
              <w:tc>
                <w:tcPr>
                  <w:tcW w:w="0" w:type="auto"/>
                  <w:vAlign w:val="center"/>
                  <w:hideMark/>
                </w:tcPr>
                <w:p w14:paraId="4800D39D" w14:textId="77777777" w:rsidR="004169CC" w:rsidRPr="004169CC" w:rsidRDefault="004169CC" w:rsidP="00416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BE"/>
                    </w:rPr>
                  </w:pPr>
                </w:p>
              </w:tc>
            </w:tr>
          </w:tbl>
          <w:p w14:paraId="6FCCC5A3" w14:textId="77777777" w:rsidR="004169CC" w:rsidRPr="004169CC" w:rsidRDefault="004169CC" w:rsidP="0041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BE"/>
              </w:rPr>
            </w:pPr>
          </w:p>
        </w:tc>
      </w:tr>
    </w:tbl>
    <w:p w14:paraId="7623C04D" w14:textId="77777777" w:rsidR="004169CC" w:rsidRPr="004169CC" w:rsidRDefault="004169CC" w:rsidP="00416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B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</w:tblGrid>
      <w:tr w:rsidR="004169CC" w:rsidRPr="004169CC" w14:paraId="43C61A5E" w14:textId="77777777" w:rsidTr="004169CC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3"/>
            </w:tblGrid>
            <w:tr w:rsidR="004169CC" w:rsidRPr="004169CC" w14:paraId="6C275D73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54954B4C" w14:textId="77777777" w:rsidR="004169CC" w:rsidRPr="004169CC" w:rsidRDefault="004169CC" w:rsidP="004169CC">
                  <w:pPr>
                    <w:spacing w:after="0" w:line="338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eastAsia="en-BE"/>
                    </w:rPr>
                  </w:pP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Države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članice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so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sprejele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reformo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predpisov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za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voznike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tovornjakov</w:t>
                  </w:r>
                  <w:proofErr w:type="spellEnd"/>
                </w:p>
                <w:p w14:paraId="7E76903A" w14:textId="73BB24FC" w:rsidR="004169CC" w:rsidRPr="004169CC" w:rsidRDefault="004169CC" w:rsidP="004169CC">
                  <w:pPr>
                    <w:spacing w:after="0" w:line="338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eastAsia="en-BE"/>
                    </w:rPr>
                  </w:pPr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eastAsia="en-BE"/>
                    </w:rPr>
                    <w:br/>
                  </w:r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noProof/>
                      <w:color w:val="606060"/>
                      <w:spacing w:val="-8"/>
                      <w:sz w:val="27"/>
                      <w:szCs w:val="27"/>
                      <w:lang w:eastAsia="en-BE"/>
                    </w:rPr>
                    <w:drawing>
                      <wp:inline distT="0" distB="0" distL="0" distR="0" wp14:anchorId="37853DA5" wp14:editId="67F66CDC">
                        <wp:extent cx="2540000" cy="1022350"/>
                        <wp:effectExtent l="0" t="0" r="0" b="635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0" cy="1022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4B01A50" w14:textId="77777777" w:rsidR="004169CC" w:rsidRDefault="004169CC" w:rsidP="004169CC">
                  <w:pPr>
                    <w:spacing w:after="0" w:line="338" w:lineRule="atLeast"/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</w:pP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Države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članice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so v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okviru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Sveta EU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sprejele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reformo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sektorja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cestnega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prometa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EU,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znano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kot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sveženj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o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mobilnosti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. Novi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predpisi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naj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bi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izboljšali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delovne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pogoje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voznikov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uvedli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posebna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pravila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o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napotitvi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voznikov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v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mednarodnem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prometu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in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posodobili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določbe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o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dostopu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do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trga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prevoza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blaga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. Z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današnjim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glasovanjem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po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pisnem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postopku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je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Svet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sprejel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stališče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v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prvi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obravnavi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.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Zakonodajne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akte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mora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zdaj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sprejeti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Evropski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parlament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v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drugi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obravnavi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nakar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bodo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objavljeni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v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Uradnem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listu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.</w:t>
                  </w:r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  <w:t> </w:t>
                  </w:r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Več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:</w:t>
                  </w:r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hyperlink r:id="rId16" w:history="1">
                    <w:proofErr w:type="spellStart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Uredba</w:t>
                    </w:r>
                    <w:proofErr w:type="spellEnd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o </w:t>
                    </w:r>
                    <w:proofErr w:type="spellStart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dostopu</w:t>
                    </w:r>
                    <w:proofErr w:type="spellEnd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do </w:t>
                    </w:r>
                    <w:proofErr w:type="spellStart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poklica</w:t>
                    </w:r>
                    <w:proofErr w:type="spellEnd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in </w:t>
                    </w:r>
                    <w:proofErr w:type="spellStart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trga</w:t>
                    </w:r>
                    <w:proofErr w:type="spellEnd"/>
                  </w:hyperlink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  <w:t>in</w:t>
                  </w:r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hyperlink r:id="rId17" w:history="1">
                    <w:proofErr w:type="spellStart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Uredba</w:t>
                    </w:r>
                    <w:proofErr w:type="spellEnd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o </w:t>
                    </w:r>
                    <w:proofErr w:type="spellStart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času</w:t>
                    </w:r>
                    <w:proofErr w:type="spellEnd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</w:t>
                    </w:r>
                    <w:proofErr w:type="spellStart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vožnje</w:t>
                    </w:r>
                    <w:proofErr w:type="spellEnd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in </w:t>
                    </w:r>
                    <w:proofErr w:type="spellStart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času</w:t>
                    </w:r>
                    <w:proofErr w:type="spellEnd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</w:t>
                    </w:r>
                    <w:proofErr w:type="spellStart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počitka</w:t>
                    </w:r>
                    <w:proofErr w:type="spellEnd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</w:t>
                    </w:r>
                    <w:proofErr w:type="spellStart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ter</w:t>
                    </w:r>
                    <w:proofErr w:type="spellEnd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</w:t>
                    </w:r>
                    <w:proofErr w:type="spellStart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tahografih</w:t>
                    </w:r>
                    <w:proofErr w:type="spellEnd"/>
                  </w:hyperlink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  <w:t>in</w:t>
                  </w:r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hyperlink r:id="rId18" w:history="1">
                    <w:proofErr w:type="spellStart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Direktiva</w:t>
                    </w:r>
                    <w:proofErr w:type="spellEnd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o </w:t>
                    </w:r>
                    <w:proofErr w:type="spellStart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izvrševanju</w:t>
                    </w:r>
                    <w:proofErr w:type="spellEnd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in </w:t>
                    </w:r>
                    <w:proofErr w:type="spellStart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napotitvi</w:t>
                    </w:r>
                    <w:proofErr w:type="spellEnd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</w:t>
                    </w:r>
                    <w:proofErr w:type="spellStart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voznikov</w:t>
                    </w:r>
                    <w:proofErr w:type="spellEnd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v </w:t>
                    </w:r>
                    <w:proofErr w:type="spellStart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sektorju</w:t>
                    </w:r>
                    <w:proofErr w:type="spellEnd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</w:t>
                    </w:r>
                    <w:proofErr w:type="spellStart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cestnega</w:t>
                    </w:r>
                    <w:proofErr w:type="spellEnd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</w:t>
                    </w:r>
                    <w:proofErr w:type="spellStart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prometa</w:t>
                    </w:r>
                    <w:proofErr w:type="spellEnd"/>
                  </w:hyperlink>
                </w:p>
                <w:p w14:paraId="0D975341" w14:textId="2CE6627B" w:rsidR="004169CC" w:rsidRDefault="004169CC" w:rsidP="004169CC">
                  <w:pPr>
                    <w:spacing w:after="0" w:line="338" w:lineRule="atLeast"/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</w:pPr>
                </w:p>
                <w:p w14:paraId="1D5CE3F3" w14:textId="77777777" w:rsidR="004169CC" w:rsidRDefault="004169CC" w:rsidP="004169CC">
                  <w:pPr>
                    <w:spacing w:after="0" w:line="338" w:lineRule="atLeast"/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</w:pPr>
                </w:p>
                <w:tbl>
                  <w:tblPr>
                    <w:tblW w:w="5000" w:type="pct"/>
                    <w:tblBorders>
                      <w:top w:val="single" w:sz="6" w:space="0" w:color="DAA52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43"/>
                  </w:tblGrid>
                  <w:tr w:rsidR="004169CC" w:rsidRPr="004169CC" w14:paraId="42B5FD3E" w14:textId="77777777" w:rsidTr="00D24338">
                    <w:tc>
                      <w:tcPr>
                        <w:tcW w:w="0" w:type="auto"/>
                        <w:vAlign w:val="center"/>
                        <w:hideMark/>
                      </w:tcPr>
                      <w:p w14:paraId="19F763A2" w14:textId="77777777" w:rsidR="004169CC" w:rsidRPr="004169CC" w:rsidRDefault="004169CC" w:rsidP="004169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BE"/>
                          </w:rPr>
                        </w:pPr>
                      </w:p>
                    </w:tc>
                  </w:tr>
                </w:tbl>
                <w:p w14:paraId="2587F74F" w14:textId="02EE5DF6" w:rsidR="004169CC" w:rsidRPr="004169CC" w:rsidRDefault="004169CC" w:rsidP="004169CC">
                  <w:pPr>
                    <w:spacing w:after="0" w:line="338" w:lineRule="atLeast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en-BE"/>
                    </w:rPr>
                  </w:pPr>
                </w:p>
              </w:tc>
            </w:tr>
          </w:tbl>
          <w:p w14:paraId="3D38F71E" w14:textId="77777777" w:rsidR="004169CC" w:rsidRPr="004169CC" w:rsidRDefault="004169CC" w:rsidP="004169C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en-BE"/>
              </w:rPr>
            </w:pPr>
          </w:p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4169CC" w:rsidRPr="004169CC" w14:paraId="6D764AC5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3941D071" w14:textId="77777777" w:rsidR="004169CC" w:rsidRDefault="004169CC" w:rsidP="004169CC">
                  <w:pPr>
                    <w:spacing w:after="0" w:line="338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</w:pPr>
                </w:p>
                <w:p w14:paraId="4D6D1AEE" w14:textId="5AC100A0" w:rsidR="004169CC" w:rsidRPr="004169CC" w:rsidRDefault="004169CC" w:rsidP="004169CC">
                  <w:pPr>
                    <w:spacing w:after="0" w:line="338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eastAsia="en-BE"/>
                    </w:rPr>
                  </w:pP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Poziv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za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sodelovanje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na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dnevu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EIC za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vlagatelje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(EIC Investor Day)</w:t>
                  </w:r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eastAsia="en-BE"/>
                    </w:rPr>
                    <w:br/>
                    <w:t> </w:t>
                  </w:r>
                </w:p>
                <w:p w14:paraId="6DAEFEEA" w14:textId="518873D7" w:rsidR="004169CC" w:rsidRPr="004169CC" w:rsidRDefault="004169CC" w:rsidP="004169CC">
                  <w:pPr>
                    <w:spacing w:after="0" w:line="338" w:lineRule="atLeast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en-BE"/>
                    </w:rPr>
                  </w:pPr>
                  <w:r w:rsidRPr="004169CC">
                    <w:rPr>
                      <w:rFonts w:ascii="Arial" w:eastAsia="Times New Roman" w:hAnsi="Arial" w:cs="Arial"/>
                      <w:b/>
                      <w:bCs/>
                      <w:noProof/>
                      <w:color w:val="606060"/>
                      <w:sz w:val="18"/>
                      <w:szCs w:val="18"/>
                      <w:lang w:eastAsia="en-BE"/>
                    </w:rPr>
                    <w:drawing>
                      <wp:inline distT="0" distB="0" distL="0" distR="0" wp14:anchorId="0D9AAE06" wp14:editId="46FFB7D1">
                        <wp:extent cx="2470150" cy="994235"/>
                        <wp:effectExtent l="0" t="0" r="635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168" cy="9966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Evropski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svet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za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inovacije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(EIC) in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mreža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Bpifrance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–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EuroQuity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 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sta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pripravila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prvi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dan EIC za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vlagatelje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v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letu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2020.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Zaradi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epidemije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koronavirusa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je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dogodek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potekal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v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celoti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virtualno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.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Udeležilo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se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ga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je 19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visoko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inovativnih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 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malih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in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srednjih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podjetij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ki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so se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predstavila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40 do 50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vlagateljem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na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dan.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Skupaj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se je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dogodka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udeležilo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več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kot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100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vlagateljev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. 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Aprila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in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maja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je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predvidenih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še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več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takšnih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srečanj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eno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tudi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o Covid-19.  V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jeseni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je v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Dublinu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predviden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še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dogodek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z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možnostjo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fizične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udeležbe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.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Organizatorji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vabijo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podjetja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k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udeležbi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.</w:t>
                  </w:r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  <w:t> </w:t>
                  </w:r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Več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:</w:t>
                  </w:r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hyperlink r:id="rId20" w:history="1">
                    <w:proofErr w:type="spellStart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Sporočilo</w:t>
                    </w:r>
                    <w:proofErr w:type="spellEnd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z </w:t>
                    </w:r>
                    <w:proofErr w:type="spellStart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vabilom</w:t>
                    </w:r>
                    <w:proofErr w:type="spellEnd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k </w:t>
                    </w:r>
                    <w:proofErr w:type="spellStart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udeležbi</w:t>
                    </w:r>
                    <w:proofErr w:type="spellEnd"/>
                  </w:hyperlink>
                </w:p>
              </w:tc>
            </w:tr>
          </w:tbl>
          <w:p w14:paraId="6E1F59D4" w14:textId="77777777" w:rsidR="004169CC" w:rsidRPr="004169CC" w:rsidRDefault="004169CC" w:rsidP="0041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BE"/>
              </w:rPr>
            </w:pPr>
          </w:p>
        </w:tc>
      </w:tr>
    </w:tbl>
    <w:p w14:paraId="21EE67D6" w14:textId="77777777" w:rsidR="004169CC" w:rsidRPr="004169CC" w:rsidRDefault="004169CC" w:rsidP="00416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B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</w:tblGrid>
      <w:tr w:rsidR="004169CC" w:rsidRPr="004169CC" w14:paraId="3880B808" w14:textId="77777777" w:rsidTr="004169CC">
        <w:tc>
          <w:tcPr>
            <w:tcW w:w="0" w:type="auto"/>
            <w:shd w:val="clear" w:color="auto" w:fill="FFFFFF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DAA52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3"/>
            </w:tblGrid>
            <w:tr w:rsidR="004169CC" w:rsidRPr="004169CC" w14:paraId="1E8E88FE" w14:textId="77777777">
              <w:tc>
                <w:tcPr>
                  <w:tcW w:w="0" w:type="auto"/>
                  <w:vAlign w:val="center"/>
                  <w:hideMark/>
                </w:tcPr>
                <w:p w14:paraId="52122E7E" w14:textId="77777777" w:rsidR="004169CC" w:rsidRPr="004169CC" w:rsidRDefault="004169CC" w:rsidP="00416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BE"/>
                    </w:rPr>
                  </w:pPr>
                </w:p>
              </w:tc>
            </w:tr>
          </w:tbl>
          <w:p w14:paraId="5D2A3D5B" w14:textId="77777777" w:rsidR="004169CC" w:rsidRPr="004169CC" w:rsidRDefault="004169CC" w:rsidP="0041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BE"/>
              </w:rPr>
            </w:pPr>
          </w:p>
        </w:tc>
      </w:tr>
    </w:tbl>
    <w:p w14:paraId="3D20DAEE" w14:textId="77777777" w:rsidR="004169CC" w:rsidRPr="004169CC" w:rsidRDefault="004169CC" w:rsidP="00416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B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</w:tblGrid>
      <w:tr w:rsidR="004169CC" w:rsidRPr="004169CC" w14:paraId="1FFDAB88" w14:textId="77777777" w:rsidTr="004169CC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4169CC" w:rsidRPr="004169CC" w14:paraId="07E6E0C6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307BB600" w14:textId="248BF7DB" w:rsidR="004169CC" w:rsidRPr="004169CC" w:rsidRDefault="004169CC" w:rsidP="004169CC">
                  <w:pPr>
                    <w:spacing w:after="0" w:line="338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eastAsia="en-BE"/>
                    </w:rPr>
                  </w:pP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lastRenderedPageBreak/>
                    <w:t>Posvetovanji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o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digitalnih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finančnih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storitvah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in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plačilih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malih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vrednosti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eastAsia="en-BE"/>
                    </w:rPr>
                    <w:br/>
                  </w:r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eastAsia="en-BE"/>
                    </w:rPr>
                    <w:br/>
                  </w:r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noProof/>
                      <w:color w:val="606060"/>
                      <w:spacing w:val="-8"/>
                      <w:sz w:val="27"/>
                      <w:szCs w:val="27"/>
                      <w:lang w:eastAsia="en-BE"/>
                    </w:rPr>
                    <w:drawing>
                      <wp:inline distT="0" distB="0" distL="0" distR="0" wp14:anchorId="0212CFCF" wp14:editId="4ABCEEF5">
                        <wp:extent cx="2432050" cy="978900"/>
                        <wp:effectExtent l="0" t="0" r="635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3802" cy="9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6333202" w14:textId="77777777" w:rsidR="004169CC" w:rsidRDefault="004169CC" w:rsidP="004169CC">
                  <w:pPr>
                    <w:spacing w:after="0" w:line="338" w:lineRule="atLeast"/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</w:pP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Evropska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komisija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prek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posvetovanj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o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digitalnih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finančnih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storitvah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in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plačilih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malih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vrednosti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do 26.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junija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zbira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mnenja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in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predloge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deležnikov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.</w:t>
                  </w:r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  <w:t> </w:t>
                  </w:r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Več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:</w:t>
                  </w:r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hyperlink r:id="rId22" w:history="1">
                    <w:proofErr w:type="spellStart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Posvetovanje</w:t>
                    </w:r>
                    <w:proofErr w:type="spellEnd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o </w:t>
                    </w:r>
                    <w:proofErr w:type="spellStart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digitalnih</w:t>
                    </w:r>
                    <w:proofErr w:type="spellEnd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</w:t>
                    </w:r>
                    <w:proofErr w:type="spellStart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finančnih</w:t>
                    </w:r>
                    <w:proofErr w:type="spellEnd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</w:t>
                    </w:r>
                    <w:proofErr w:type="spellStart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storitvah</w:t>
                    </w:r>
                    <w:proofErr w:type="spellEnd"/>
                  </w:hyperlink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  <w:t>in</w:t>
                  </w:r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hyperlink r:id="rId23" w:history="1">
                    <w:proofErr w:type="spellStart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Posvetovanje</w:t>
                    </w:r>
                    <w:proofErr w:type="spellEnd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o </w:t>
                    </w:r>
                    <w:proofErr w:type="spellStart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plačilih</w:t>
                    </w:r>
                    <w:proofErr w:type="spellEnd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</w:t>
                    </w:r>
                    <w:proofErr w:type="spellStart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malih</w:t>
                    </w:r>
                    <w:proofErr w:type="spellEnd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</w:t>
                    </w:r>
                    <w:proofErr w:type="spellStart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vrednosti</w:t>
                    </w:r>
                    <w:proofErr w:type="spellEnd"/>
                  </w:hyperlink>
                </w:p>
                <w:p w14:paraId="19FD241C" w14:textId="77777777" w:rsidR="004169CC" w:rsidRDefault="004169CC" w:rsidP="004169CC">
                  <w:pPr>
                    <w:spacing w:after="0" w:line="338" w:lineRule="atLeast"/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</w:pPr>
                </w:p>
                <w:tbl>
                  <w:tblPr>
                    <w:tblW w:w="5000" w:type="pct"/>
                    <w:tblBorders>
                      <w:top w:val="single" w:sz="6" w:space="0" w:color="DAA52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0"/>
                  </w:tblGrid>
                  <w:tr w:rsidR="004169CC" w:rsidRPr="004169CC" w14:paraId="4EDE6E56" w14:textId="77777777" w:rsidTr="00D24338">
                    <w:tc>
                      <w:tcPr>
                        <w:tcW w:w="0" w:type="auto"/>
                        <w:vAlign w:val="center"/>
                        <w:hideMark/>
                      </w:tcPr>
                      <w:p w14:paraId="5F3D5478" w14:textId="77777777" w:rsidR="004169CC" w:rsidRPr="004169CC" w:rsidRDefault="004169CC" w:rsidP="004169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BE"/>
                          </w:rPr>
                        </w:pPr>
                      </w:p>
                    </w:tc>
                  </w:tr>
                </w:tbl>
                <w:p w14:paraId="1501FA2A" w14:textId="35124C12" w:rsidR="004169CC" w:rsidRPr="004169CC" w:rsidRDefault="004169CC" w:rsidP="004169CC">
                  <w:pPr>
                    <w:spacing w:after="0" w:line="338" w:lineRule="atLeast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en-BE"/>
                    </w:rPr>
                  </w:pPr>
                </w:p>
              </w:tc>
            </w:tr>
          </w:tbl>
          <w:p w14:paraId="3F49B24B" w14:textId="77777777" w:rsidR="004169CC" w:rsidRPr="004169CC" w:rsidRDefault="004169CC" w:rsidP="004169C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en-BE"/>
              </w:rPr>
            </w:pPr>
          </w:p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4169CC" w:rsidRPr="004169CC" w14:paraId="11B46527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30846019" w14:textId="77777777" w:rsidR="00405ABF" w:rsidRDefault="00405ABF" w:rsidP="004169CC">
                  <w:pPr>
                    <w:spacing w:after="0" w:line="338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</w:pPr>
                </w:p>
                <w:p w14:paraId="0949C117" w14:textId="1C3B7857" w:rsidR="004169CC" w:rsidRPr="004169CC" w:rsidRDefault="004169CC" w:rsidP="004169CC">
                  <w:pPr>
                    <w:spacing w:after="0" w:line="338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eastAsia="en-BE"/>
                    </w:rPr>
                  </w:pP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Zbiranje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predlogov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za »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časovni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načrt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podnebne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banke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za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obdobje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2021–2025«</w:t>
                  </w:r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eastAsia="en-BE"/>
                    </w:rPr>
                    <w:br/>
                    <w:t> </w:t>
                  </w:r>
                </w:p>
                <w:p w14:paraId="6D813AA9" w14:textId="004D88F1" w:rsidR="004169CC" w:rsidRPr="004169CC" w:rsidRDefault="004169CC" w:rsidP="004169CC">
                  <w:pPr>
                    <w:spacing w:after="0" w:line="338" w:lineRule="atLeast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en-BE"/>
                    </w:rPr>
                  </w:pPr>
                  <w:r w:rsidRPr="004169CC">
                    <w:rPr>
                      <w:rFonts w:ascii="Arial" w:eastAsia="Times New Roman" w:hAnsi="Arial" w:cs="Arial"/>
                      <w:b/>
                      <w:bCs/>
                      <w:noProof/>
                      <w:color w:val="606060"/>
                      <w:sz w:val="18"/>
                      <w:szCs w:val="18"/>
                      <w:lang w:eastAsia="en-BE"/>
                    </w:rPr>
                    <w:drawing>
                      <wp:inline distT="0" distB="0" distL="0" distR="0" wp14:anchorId="26BAF172" wp14:editId="09FA71A5">
                        <wp:extent cx="2482850" cy="999347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9400" cy="10060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Evropska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investicijska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banka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(EIB)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vabi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zainteresirane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deležnike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naj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ji do 12.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junija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pošljejo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svoje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predloge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za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pripravo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»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časovnega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načrta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podnebne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banke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za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obdobje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2021–2025«.</w:t>
                  </w:r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  <w:t> </w:t>
                  </w:r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Več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:</w:t>
                  </w:r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hyperlink r:id="rId25" w:history="1">
                    <w:proofErr w:type="spellStart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Spletna</w:t>
                    </w:r>
                    <w:proofErr w:type="spellEnd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</w:t>
                    </w:r>
                    <w:proofErr w:type="spellStart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stran</w:t>
                    </w:r>
                    <w:proofErr w:type="spellEnd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</w:t>
                    </w:r>
                    <w:proofErr w:type="spellStart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posvetovanja</w:t>
                    </w:r>
                    <w:proofErr w:type="spellEnd"/>
                  </w:hyperlink>
                </w:p>
              </w:tc>
            </w:tr>
          </w:tbl>
          <w:p w14:paraId="5099311B" w14:textId="77777777" w:rsidR="004169CC" w:rsidRPr="004169CC" w:rsidRDefault="004169CC" w:rsidP="0041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BE"/>
              </w:rPr>
            </w:pPr>
          </w:p>
        </w:tc>
      </w:tr>
    </w:tbl>
    <w:p w14:paraId="61AA4843" w14:textId="77777777" w:rsidR="004169CC" w:rsidRPr="004169CC" w:rsidRDefault="004169CC" w:rsidP="00416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B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</w:tblGrid>
      <w:tr w:rsidR="004169CC" w:rsidRPr="004169CC" w14:paraId="7F4D6C92" w14:textId="77777777" w:rsidTr="004169CC">
        <w:tc>
          <w:tcPr>
            <w:tcW w:w="0" w:type="auto"/>
            <w:shd w:val="clear" w:color="auto" w:fill="FFFFFF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DAA52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3"/>
            </w:tblGrid>
            <w:tr w:rsidR="004169CC" w:rsidRPr="004169CC" w14:paraId="7733A594" w14:textId="77777777">
              <w:tc>
                <w:tcPr>
                  <w:tcW w:w="0" w:type="auto"/>
                  <w:vAlign w:val="center"/>
                  <w:hideMark/>
                </w:tcPr>
                <w:p w14:paraId="5CA31398" w14:textId="77777777" w:rsidR="004169CC" w:rsidRPr="004169CC" w:rsidRDefault="004169CC" w:rsidP="00416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BE"/>
                    </w:rPr>
                  </w:pPr>
                </w:p>
              </w:tc>
            </w:tr>
          </w:tbl>
          <w:p w14:paraId="1364062B" w14:textId="77777777" w:rsidR="004169CC" w:rsidRPr="004169CC" w:rsidRDefault="004169CC" w:rsidP="0041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BE"/>
              </w:rPr>
            </w:pPr>
          </w:p>
        </w:tc>
      </w:tr>
    </w:tbl>
    <w:p w14:paraId="584B0BC8" w14:textId="77777777" w:rsidR="004169CC" w:rsidRPr="004169CC" w:rsidRDefault="004169CC" w:rsidP="00416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B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</w:tblGrid>
      <w:tr w:rsidR="004169CC" w:rsidRPr="004169CC" w14:paraId="671CD070" w14:textId="77777777" w:rsidTr="004169CC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4169CC" w:rsidRPr="004169CC" w14:paraId="0AB258F2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520FE37A" w14:textId="77777777" w:rsidR="004169CC" w:rsidRPr="004169CC" w:rsidRDefault="004169CC" w:rsidP="004169CC">
                  <w:pPr>
                    <w:spacing w:after="0" w:line="338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eastAsia="en-BE"/>
                    </w:rPr>
                  </w:pP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Anketa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o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učinkovitosti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podpor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EU za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inovacije</w:t>
                  </w:r>
                  <w:proofErr w:type="spellEnd"/>
                </w:p>
                <w:p w14:paraId="4696A7C5" w14:textId="77777777" w:rsidR="004169CC" w:rsidRPr="004169CC" w:rsidRDefault="004169CC" w:rsidP="004169CC">
                  <w:pPr>
                    <w:spacing w:after="0" w:line="338" w:lineRule="atLeast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en-BE"/>
                    </w:rPr>
                  </w:pPr>
                  <w:r w:rsidRPr="004169CC"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en-BE"/>
                    </w:rPr>
                    <w:t> </w:t>
                  </w:r>
                </w:p>
                <w:p w14:paraId="1CAF125A" w14:textId="55BEBE9F" w:rsidR="004169CC" w:rsidRPr="004169CC" w:rsidRDefault="004169CC" w:rsidP="004169CC">
                  <w:pPr>
                    <w:spacing w:after="0" w:line="338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eastAsia="en-BE"/>
                    </w:rPr>
                  </w:pPr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eastAsia="en-BE"/>
                    </w:rPr>
                    <w:br/>
                  </w:r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noProof/>
                      <w:color w:val="606060"/>
                      <w:spacing w:val="-8"/>
                      <w:sz w:val="27"/>
                      <w:szCs w:val="27"/>
                      <w:lang w:eastAsia="en-BE"/>
                    </w:rPr>
                    <w:drawing>
                      <wp:inline distT="0" distB="0" distL="0" distR="0" wp14:anchorId="6CCD7390" wp14:editId="036A1E11">
                        <wp:extent cx="2451100" cy="986568"/>
                        <wp:effectExtent l="0" t="0" r="6350" b="444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1369" cy="9947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DFE1F85" w14:textId="77777777" w:rsidR="004169CC" w:rsidRDefault="004169CC" w:rsidP="004169CC">
                  <w:pPr>
                    <w:spacing w:after="0" w:line="338" w:lineRule="atLeast"/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</w:pP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Evropska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komisija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prek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ankete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do 31.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maja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zbira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mnenja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kako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učinkovita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je v EU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podpora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za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inovacije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in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kako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zadovoljna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so mala in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srednja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podjetja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s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pobudami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EU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na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področju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inovacij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.</w:t>
                  </w:r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  <w:t> </w:t>
                  </w:r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Več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:</w:t>
                  </w:r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hyperlink r:id="rId27" w:history="1">
                    <w:proofErr w:type="spellStart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Anketa</w:t>
                    </w:r>
                    <w:proofErr w:type="spellEnd"/>
                  </w:hyperlink>
                </w:p>
                <w:p w14:paraId="0081B359" w14:textId="77777777" w:rsidR="004169CC" w:rsidRDefault="004169CC" w:rsidP="004169CC">
                  <w:pPr>
                    <w:spacing w:after="0" w:line="338" w:lineRule="atLeast"/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</w:pPr>
                </w:p>
                <w:tbl>
                  <w:tblPr>
                    <w:tblW w:w="5000" w:type="pct"/>
                    <w:tblBorders>
                      <w:top w:val="single" w:sz="6" w:space="0" w:color="DAA52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0"/>
                  </w:tblGrid>
                  <w:tr w:rsidR="004169CC" w:rsidRPr="004169CC" w14:paraId="51C57595" w14:textId="77777777" w:rsidTr="00D24338">
                    <w:tc>
                      <w:tcPr>
                        <w:tcW w:w="0" w:type="auto"/>
                        <w:vAlign w:val="center"/>
                        <w:hideMark/>
                      </w:tcPr>
                      <w:p w14:paraId="7C8D3F61" w14:textId="77777777" w:rsidR="004169CC" w:rsidRPr="004169CC" w:rsidRDefault="004169CC" w:rsidP="004169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BE"/>
                          </w:rPr>
                        </w:pPr>
                      </w:p>
                    </w:tc>
                  </w:tr>
                </w:tbl>
                <w:p w14:paraId="035FBBC0" w14:textId="190C1B58" w:rsidR="004169CC" w:rsidRPr="004169CC" w:rsidRDefault="004169CC" w:rsidP="004169CC">
                  <w:pPr>
                    <w:spacing w:after="0" w:line="338" w:lineRule="atLeast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en-BE"/>
                    </w:rPr>
                  </w:pPr>
                </w:p>
              </w:tc>
            </w:tr>
          </w:tbl>
          <w:p w14:paraId="770AE51F" w14:textId="77777777" w:rsidR="004169CC" w:rsidRPr="004169CC" w:rsidRDefault="004169CC" w:rsidP="004169C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en-BE"/>
              </w:rPr>
            </w:pPr>
          </w:p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3"/>
            </w:tblGrid>
            <w:tr w:rsidR="004169CC" w:rsidRPr="004169CC" w14:paraId="7001FCB8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7804D2B7" w14:textId="77777777" w:rsidR="004169CC" w:rsidRPr="004169CC" w:rsidRDefault="004169CC" w:rsidP="004169CC">
                  <w:pPr>
                    <w:spacing w:after="0" w:line="338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606060"/>
                      <w:spacing w:val="-8"/>
                      <w:sz w:val="27"/>
                      <w:szCs w:val="27"/>
                      <w:lang w:eastAsia="en-BE"/>
                    </w:rPr>
                  </w:pP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Evropska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komisija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je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sprejela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dodatne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ukrepe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za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pomoč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kmetijsko-prehrambnemu</w:t>
                  </w:r>
                  <w:proofErr w:type="spellEnd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Helvetica" w:eastAsia="Times New Roman" w:hAnsi="Helvetica" w:cs="Helvetica"/>
                      <w:b/>
                      <w:bCs/>
                      <w:color w:val="000080"/>
                      <w:spacing w:val="-8"/>
                      <w:sz w:val="27"/>
                      <w:szCs w:val="27"/>
                      <w:lang w:eastAsia="en-BE"/>
                    </w:rPr>
                    <w:t>sektorju</w:t>
                  </w:r>
                  <w:proofErr w:type="spellEnd"/>
                </w:p>
                <w:p w14:paraId="6C14AB71" w14:textId="5D285ACB" w:rsidR="004169CC" w:rsidRPr="004169CC" w:rsidRDefault="004169CC" w:rsidP="004169CC">
                  <w:pPr>
                    <w:spacing w:after="0" w:line="338" w:lineRule="atLeast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en-BE"/>
                    </w:rPr>
                  </w:pPr>
                  <w:r w:rsidRPr="004169CC">
                    <w:rPr>
                      <w:rFonts w:ascii="Arial" w:eastAsia="Times New Roman" w:hAnsi="Arial" w:cs="Arial"/>
                      <w:b/>
                      <w:bCs/>
                      <w:noProof/>
                      <w:color w:val="606060"/>
                      <w:sz w:val="18"/>
                      <w:szCs w:val="18"/>
                      <w:lang w:eastAsia="en-BE"/>
                    </w:rPr>
                    <w:drawing>
                      <wp:inline distT="0" distB="0" distL="0" distR="0" wp14:anchorId="20D7414B" wp14:editId="496FB2BA">
                        <wp:extent cx="2540000" cy="1022350"/>
                        <wp:effectExtent l="0" t="0" r="0" b="635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0" cy="1022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Evropska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komisija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je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sprejela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dodatne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ukrepe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za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pomoč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proizvajalcem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hrane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in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kmetom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,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ki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jih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je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prizadela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epidemija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koronavirusa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.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Povišala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je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delež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za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predplačila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in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zmanjšala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administrativne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 xml:space="preserve"> </w:t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zahteve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.</w:t>
                  </w:r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  <w:t> </w:t>
                  </w:r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proofErr w:type="spellStart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Več</w:t>
                  </w:r>
                  <w:proofErr w:type="spellEnd"/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t>:</w:t>
                  </w:r>
                  <w:r w:rsidRPr="004169C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  <w:lang w:eastAsia="en-BE"/>
                    </w:rPr>
                    <w:br/>
                  </w:r>
                  <w:hyperlink r:id="rId29" w:history="1">
                    <w:proofErr w:type="spellStart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Sporočilo</w:t>
                    </w:r>
                    <w:proofErr w:type="spellEnd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</w:t>
                    </w:r>
                    <w:proofErr w:type="spellStart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Evropske</w:t>
                    </w:r>
                    <w:proofErr w:type="spellEnd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 xml:space="preserve"> </w:t>
                    </w:r>
                    <w:proofErr w:type="spellStart"/>
                    <w:r w:rsidRPr="004169CC">
                      <w:rPr>
                        <w:rFonts w:ascii="Arial" w:eastAsia="Times New Roman" w:hAnsi="Arial" w:cs="Arial"/>
                        <w:color w:val="DAA520"/>
                        <w:sz w:val="18"/>
                        <w:szCs w:val="18"/>
                        <w:u w:val="single"/>
                        <w:lang w:eastAsia="en-BE"/>
                      </w:rPr>
                      <w:t>komisije</w:t>
                    </w:r>
                    <w:proofErr w:type="spellEnd"/>
                  </w:hyperlink>
                </w:p>
              </w:tc>
            </w:tr>
          </w:tbl>
          <w:p w14:paraId="174903A0" w14:textId="77777777" w:rsidR="004169CC" w:rsidRPr="004169CC" w:rsidRDefault="004169CC" w:rsidP="0041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BE"/>
              </w:rPr>
            </w:pPr>
          </w:p>
        </w:tc>
      </w:tr>
    </w:tbl>
    <w:p w14:paraId="37DD09B4" w14:textId="77777777" w:rsidR="001E0747" w:rsidRPr="004169CC" w:rsidRDefault="00580AB3" w:rsidP="004169CC"/>
    <w:sectPr w:rsidR="001E0747" w:rsidRPr="004169CC" w:rsidSect="00B32275">
      <w:headerReference w:type="first" r:id="rId30"/>
      <w:pgSz w:w="11906" w:h="16838"/>
      <w:pgMar w:top="1440" w:right="991" w:bottom="1440" w:left="1440" w:header="708" w:footer="708" w:gutter="0"/>
      <w:pgBorders w:offsetFrom="page">
        <w:top w:val="single" w:sz="4" w:space="24" w:color="FFC000"/>
        <w:left w:val="single" w:sz="4" w:space="24" w:color="FFC000"/>
        <w:bottom w:val="single" w:sz="4" w:space="24" w:color="FFC000"/>
        <w:right w:val="single" w:sz="4" w:space="24" w:color="FFC000"/>
      </w:pgBorders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512EF" w14:textId="77777777" w:rsidR="00580AB3" w:rsidRDefault="00580AB3" w:rsidP="004169CC">
      <w:pPr>
        <w:spacing w:after="0" w:line="240" w:lineRule="auto"/>
      </w:pPr>
      <w:r>
        <w:separator/>
      </w:r>
    </w:p>
  </w:endnote>
  <w:endnote w:type="continuationSeparator" w:id="0">
    <w:p w14:paraId="0D6C600F" w14:textId="77777777" w:rsidR="00580AB3" w:rsidRDefault="00580AB3" w:rsidP="0041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FCEB2" w14:textId="77777777" w:rsidR="00580AB3" w:rsidRDefault="00580AB3" w:rsidP="004169CC">
      <w:pPr>
        <w:spacing w:after="0" w:line="240" w:lineRule="auto"/>
      </w:pPr>
      <w:r>
        <w:separator/>
      </w:r>
    </w:p>
  </w:footnote>
  <w:footnote w:type="continuationSeparator" w:id="0">
    <w:p w14:paraId="306A1205" w14:textId="77777777" w:rsidR="00580AB3" w:rsidRDefault="00580AB3" w:rsidP="0041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03505" w14:textId="43610BDD" w:rsidR="004169CC" w:rsidRPr="004169CC" w:rsidRDefault="004169CC" w:rsidP="004169CC">
    <w:pPr>
      <w:pStyle w:val="Header"/>
      <w:jc w:val="center"/>
    </w:pPr>
    <w:r w:rsidRPr="004169CC">
      <w:rPr>
        <w:noProof/>
      </w:rPr>
      <w:drawing>
        <wp:inline distT="0" distB="0" distL="0" distR="0" wp14:anchorId="6D187D99" wp14:editId="66990DA3">
          <wp:extent cx="5125344" cy="23050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4347" cy="2345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CC"/>
    <w:rsid w:val="000432D3"/>
    <w:rsid w:val="00405ABF"/>
    <w:rsid w:val="004169CC"/>
    <w:rsid w:val="00580AB3"/>
    <w:rsid w:val="00626A06"/>
    <w:rsid w:val="007279C2"/>
    <w:rsid w:val="00775FAB"/>
    <w:rsid w:val="00B32275"/>
    <w:rsid w:val="00CF6A45"/>
    <w:rsid w:val="00D3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974F85"/>
  <w15:chartTrackingRefBased/>
  <w15:docId w15:val="{F9AE1718-F1A5-466B-B6E0-2204E117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169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69CC"/>
    <w:rPr>
      <w:rFonts w:ascii="Times New Roman" w:eastAsia="Times New Roman" w:hAnsi="Times New Roman" w:cs="Times New Roman"/>
      <w:b/>
      <w:bCs/>
      <w:sz w:val="27"/>
      <w:szCs w:val="27"/>
      <w:lang w:val="en-BE" w:eastAsia="en-BE"/>
    </w:rPr>
  </w:style>
  <w:style w:type="character" w:styleId="Strong">
    <w:name w:val="Strong"/>
    <w:basedOn w:val="DefaultParagraphFont"/>
    <w:uiPriority w:val="22"/>
    <w:qFormat/>
    <w:rsid w:val="004169C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169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9CC"/>
  </w:style>
  <w:style w:type="paragraph" w:styleId="Footer">
    <w:name w:val="footer"/>
    <w:basedOn w:val="Normal"/>
    <w:link w:val="FooterChar"/>
    <w:uiPriority w:val="99"/>
    <w:unhideWhenUsed/>
    <w:rsid w:val="0041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a.europa.eu/lists/ecadocuments/op20_03/op20_03_en.pdf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data.consilium.europa.eu/doc/document/ST-5112-2020-INIT/en/pdf" TargetMode="External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hyperlink" Target="https://www.consilium.europa.eu/sl/press/press-releases/2020/04/14/covid-19-outbreak-council-approves-financial-assistance-for-eu-fishermen/" TargetMode="External"/><Relationship Id="rId17" Type="http://schemas.openxmlformats.org/officeDocument/2006/relationships/hyperlink" Target="https://data.consilium.europa.eu/doc/document/ST-5114-2020-INIT/en/pdf" TargetMode="External"/><Relationship Id="rId25" Type="http://schemas.openxmlformats.org/officeDocument/2006/relationships/hyperlink" Target="https://www.eib.org/en/about/partners/cso/consultations/item/cb-roadmap-stakeholder-engage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data.consilium.europa.eu/doc/document/ST-5115-2020-INIT/en/pdf" TargetMode="External"/><Relationship Id="rId20" Type="http://schemas.openxmlformats.org/officeDocument/2006/relationships/hyperlink" Target="https://ec.europa.eu/easme/en/news/eic-investor-day-bpifrance-digital-dive-deep-tech" TargetMode="External"/><Relationship Id="rId29" Type="http://schemas.openxmlformats.org/officeDocument/2006/relationships/hyperlink" Target="https://ec.europa.eu/info/news/coronavirus-commission-adopts-additional-measures-support-agri-food-sector-2020-apr-16_e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ec.europa.eu/info/consultations/finance-2020-retail-payments-strategy_en" TargetMode="External"/><Relationship Id="rId28" Type="http://schemas.openxmlformats.org/officeDocument/2006/relationships/image" Target="media/image10.png"/><Relationship Id="rId10" Type="http://schemas.openxmlformats.org/officeDocument/2006/relationships/hyperlink" Target="https://www.eif.org/what_we_do/equity/escalar/index.htm" TargetMode="External"/><Relationship Id="rId19" Type="http://schemas.openxmlformats.org/officeDocument/2006/relationships/image" Target="media/image6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data.consilium.europa.eu/doc/document/ST-15301-2019-REV-1/sl/pdf" TargetMode="External"/><Relationship Id="rId22" Type="http://schemas.openxmlformats.org/officeDocument/2006/relationships/hyperlink" Target="https://ec.europa.eu/info/consultations/finance-2020-digital-finance-strategy_en" TargetMode="External"/><Relationship Id="rId27" Type="http://schemas.openxmlformats.org/officeDocument/2006/relationships/hyperlink" Target="https://ec.europa.eu/eusurvey/runner/Public_Innovation_Support_SME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2FAB2-14A8-4BDC-90CA-F8DA8084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 Sinkovec</dc:creator>
  <cp:keywords/>
  <dc:description/>
  <cp:lastModifiedBy>Bostjan Sinkovec</cp:lastModifiedBy>
  <cp:revision>5</cp:revision>
  <cp:lastPrinted>2020-04-17T11:03:00Z</cp:lastPrinted>
  <dcterms:created xsi:type="dcterms:W3CDTF">2020-04-17T10:57:00Z</dcterms:created>
  <dcterms:modified xsi:type="dcterms:W3CDTF">2020-04-17T14:58:00Z</dcterms:modified>
</cp:coreProperties>
</file>